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3B148C" w:rsidP="00577B65">
      <w:pPr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Приложение №7</w:t>
      </w:r>
    </w:p>
    <w:p w:rsidR="003B148C" w:rsidRPr="00B760E1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B760E1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>
        <w:rPr>
          <w:rFonts w:ascii="Tahoma" w:eastAsia="Times New Roman" w:hAnsi="Tahoma" w:cs="Tahoma"/>
          <w:b/>
          <w:lang w:eastAsia="ru-RU"/>
        </w:rPr>
        <w:t>А</w:t>
      </w:r>
      <w:r w:rsidRPr="00B760E1">
        <w:rPr>
          <w:rFonts w:ascii="Tahoma" w:eastAsia="Times New Roman" w:hAnsi="Tahoma" w:cs="Tahoma"/>
          <w:b/>
          <w:lang w:eastAsia="ru-RU"/>
        </w:rPr>
        <w:t>»</w:t>
      </w:r>
    </w:p>
    <w:p w:rsidR="003B148C" w:rsidRPr="00B760E1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lang w:eastAsia="ru-RU"/>
        </w:rPr>
      </w:pPr>
    </w:p>
    <w:p w:rsidR="003B148C" w:rsidRPr="00B760E1" w:rsidRDefault="003B148C" w:rsidP="003B148C">
      <w:pPr>
        <w:spacing w:after="0" w:line="240" w:lineRule="auto"/>
        <w:ind w:firstLine="567"/>
        <w:jc w:val="both"/>
        <w:rPr>
          <w:rFonts w:ascii="Tahoma" w:eastAsia="Times New Roman" w:hAnsi="Tahoma" w:cs="Tahoma"/>
          <w:bCs/>
          <w:lang w:eastAsia="ru-RU"/>
        </w:rPr>
      </w:pPr>
      <w:r w:rsidRPr="00B760E1">
        <w:rPr>
          <w:rFonts w:ascii="Tahoma" w:eastAsia="Times New Roman" w:hAnsi="Tahoma" w:cs="Tahoma"/>
          <w:bCs/>
          <w:lang w:eastAsia="ru-RU"/>
        </w:rPr>
        <w:t>Предмет закупки ____________________________________________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</w:p>
    <w:tbl>
      <w:tblPr>
        <w:tblW w:w="506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96"/>
        <w:gridCol w:w="7512"/>
      </w:tblGrid>
      <w:tr w:rsidR="003B148C" w:rsidRPr="00433BB2" w:rsidTr="00B30F8D">
        <w:trPr>
          <w:trHeight w:val="284"/>
        </w:trPr>
        <w:tc>
          <w:tcPr>
            <w:tcW w:w="7797" w:type="dxa"/>
          </w:tcPr>
          <w:p w:rsidR="003B148C" w:rsidRPr="00433BB2" w:rsidRDefault="003B148C" w:rsidP="00423568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433BB2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512" w:type="dxa"/>
          </w:tcPr>
          <w:p w:rsidR="003B148C" w:rsidRPr="00433BB2" w:rsidRDefault="003B148C" w:rsidP="00F31368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433BB2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433BB2" w:rsidTr="00B30F8D">
        <w:trPr>
          <w:trHeight w:val="843"/>
        </w:trPr>
        <w:tc>
          <w:tcPr>
            <w:tcW w:w="7797" w:type="dxa"/>
          </w:tcPr>
          <w:p w:rsidR="009D3C17" w:rsidRDefault="00053FAF" w:rsidP="00F75E1F">
            <w:pPr>
              <w:pStyle w:val="a9"/>
              <w:numPr>
                <w:ilvl w:val="0"/>
                <w:numId w:val="4"/>
              </w:numPr>
              <w:rPr>
                <w:rFonts w:ascii="Tahoma" w:hAnsi="Tahoma" w:cs="Tahoma"/>
                <w:lang w:bidi="ru-RU"/>
              </w:rPr>
            </w:pPr>
            <w:r w:rsidRPr="00E16D7C">
              <w:rPr>
                <w:rFonts w:ascii="Tahoma" w:hAnsi="Tahoma" w:cs="Tahoma"/>
              </w:rPr>
              <w:t xml:space="preserve">Поставка </w:t>
            </w:r>
            <w:r w:rsidR="00F75E1F" w:rsidRPr="00F75E1F">
              <w:rPr>
                <w:rFonts w:ascii="Tahoma" w:hAnsi="Tahoma"/>
                <w:szCs w:val="24"/>
              </w:rPr>
              <w:t>вилочного автопогрузчика грузоподъемностью 7 т.</w:t>
            </w:r>
          </w:p>
          <w:tbl>
            <w:tblPr>
              <w:tblStyle w:val="a6"/>
              <w:tblW w:w="7258" w:type="dxa"/>
              <w:tblLayout w:type="fixed"/>
              <w:tblLook w:val="04A0" w:firstRow="1" w:lastRow="0" w:firstColumn="1" w:lastColumn="0" w:noHBand="0" w:noVBand="1"/>
            </w:tblPr>
            <w:tblGrid>
              <w:gridCol w:w="4565"/>
              <w:gridCol w:w="2693"/>
            </w:tblGrid>
            <w:tr w:rsidR="007F21A9" w:rsidTr="003B5219">
              <w:trPr>
                <w:trHeight w:val="419"/>
              </w:trPr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21A9" w:rsidRPr="007F21A9" w:rsidRDefault="00F75E1F" w:rsidP="00F75E1F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Ви</w:t>
                  </w:r>
                  <w:r w:rsidRPr="001301DD">
                    <w:rPr>
                      <w:rFonts w:ascii="Tahoma" w:hAnsi="Tahoma" w:cs="Tahoma"/>
                    </w:rPr>
                    <w:t xml:space="preserve">лочный </w:t>
                  </w:r>
                  <w:r>
                    <w:rPr>
                      <w:rFonts w:ascii="Tahoma" w:hAnsi="Tahoma" w:cs="Tahoma"/>
                    </w:rPr>
                    <w:t>а</w:t>
                  </w:r>
                  <w:r w:rsidRPr="001301DD">
                    <w:rPr>
                      <w:rFonts w:ascii="Tahoma" w:hAnsi="Tahoma" w:cs="Tahoma"/>
                    </w:rPr>
                    <w:t xml:space="preserve">втопогрузчик грузоподъемностью </w:t>
                  </w:r>
                  <w:r>
                    <w:rPr>
                      <w:rFonts w:ascii="Tahoma" w:hAnsi="Tahoma" w:cs="Tahoma"/>
                    </w:rPr>
                    <w:t>г/п 7</w:t>
                  </w:r>
                  <w:r w:rsidRPr="001301DD">
                    <w:rPr>
                      <w:rFonts w:ascii="Tahoma" w:hAnsi="Tahoma" w:cs="Tahoma"/>
                    </w:rPr>
                    <w:t xml:space="preserve"> т.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21A9" w:rsidRPr="007F21A9" w:rsidRDefault="007F21A9" w:rsidP="00F75E1F">
                  <w:pPr>
                    <w:rPr>
                      <w:rFonts w:ascii="Tahoma" w:hAnsi="Tahoma" w:cs="Tahoma"/>
                    </w:rPr>
                  </w:pPr>
                  <w:r w:rsidRPr="007F21A9">
                    <w:rPr>
                      <w:rFonts w:ascii="Tahoma" w:hAnsi="Tahoma" w:cs="Tahoma"/>
                    </w:rPr>
                    <w:t xml:space="preserve">Количество: </w:t>
                  </w:r>
                  <w:r w:rsidR="00F75E1F">
                    <w:rPr>
                      <w:rFonts w:ascii="Tahoma" w:hAnsi="Tahoma" w:cs="Tahoma"/>
                    </w:rPr>
                    <w:t>2</w:t>
                  </w:r>
                  <w:r w:rsidRPr="007F21A9">
                    <w:rPr>
                      <w:rFonts w:ascii="Tahoma" w:hAnsi="Tahoma" w:cs="Tahoma"/>
                    </w:rPr>
                    <w:t xml:space="preserve"> шт.</w:t>
                  </w:r>
                </w:p>
              </w:tc>
            </w:tr>
          </w:tbl>
          <w:p w:rsidR="009A6492" w:rsidRDefault="009A6492" w:rsidP="00F874CE">
            <w:pPr>
              <w:pStyle w:val="Bodytext20"/>
              <w:shd w:val="clear" w:color="auto" w:fill="auto"/>
              <w:tabs>
                <w:tab w:val="left" w:pos="430"/>
              </w:tabs>
              <w:spacing w:line="256" w:lineRule="auto"/>
              <w:jc w:val="both"/>
              <w:rPr>
                <w:rFonts w:ascii="Tahoma" w:hAnsi="Tahoma" w:cs="Tahoma"/>
                <w:lang w:eastAsia="ru-RU" w:bidi="ru-RU"/>
              </w:rPr>
            </w:pPr>
          </w:p>
          <w:tbl>
            <w:tblPr>
              <w:tblW w:w="74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8"/>
              <w:gridCol w:w="4405"/>
            </w:tblGrid>
            <w:tr w:rsidR="00B30F8D" w:rsidRPr="00B30F8D" w:rsidTr="00B30F8D">
              <w:trPr>
                <w:trHeight w:val="369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Номинальная грузоподъемность при центре тяжести груза 600 мм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Не менее 7 тонн</w:t>
                  </w:r>
                </w:p>
              </w:tc>
            </w:tr>
            <w:tr w:rsidR="00B30F8D" w:rsidRPr="00B30F8D" w:rsidTr="00B30F8D">
              <w:trPr>
                <w:trHeight w:val="175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Не менее 9 тонн</w:t>
                  </w:r>
                </w:p>
              </w:tc>
            </w:tr>
            <w:tr w:rsidR="00B30F8D" w:rsidRPr="00B30F8D" w:rsidTr="00B30F8D">
              <w:trPr>
                <w:trHeight w:val="216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Габаритная высота (со сложенной мачтой)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Не более 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2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700 мм.</w:t>
                  </w:r>
                </w:p>
              </w:tc>
            </w:tr>
            <w:tr w:rsidR="00B30F8D" w:rsidRPr="00B30F8D" w:rsidTr="00B30F8D">
              <w:trPr>
                <w:trHeight w:val="154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Габаритная ширина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Не более 2100 мм.</w:t>
                  </w:r>
                </w:p>
              </w:tc>
            </w:tr>
            <w:tr w:rsidR="00B30F8D" w:rsidRPr="00B30F8D" w:rsidTr="00B30F8D">
              <w:trPr>
                <w:trHeight w:val="19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Длина до спинки вил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Не более 3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6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00 мм.</w:t>
                  </w:r>
                </w:p>
              </w:tc>
            </w:tr>
            <w:tr w:rsidR="00B30F8D" w:rsidRPr="00B30F8D" w:rsidTr="00B30F8D">
              <w:trPr>
                <w:trHeight w:val="352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Максимальная высота подъема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Не менее 3000 мм.</w:t>
                  </w:r>
                </w:p>
              </w:tc>
            </w:tr>
            <w:tr w:rsidR="00B30F8D" w:rsidRPr="00B30F8D" w:rsidTr="00B30F8D">
              <w:trPr>
                <w:trHeight w:val="136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Свободный ход 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Не менее 200 мм.</w:t>
                  </w:r>
                </w:p>
              </w:tc>
            </w:tr>
            <w:tr w:rsidR="00B30F8D" w:rsidRPr="00B30F8D" w:rsidTr="00B30F8D">
              <w:trPr>
                <w:trHeight w:val="96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Длина вил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1500-1550 мм.</w:t>
                  </w:r>
                </w:p>
              </w:tc>
            </w:tr>
            <w:tr w:rsidR="00B30F8D" w:rsidRPr="00B30F8D" w:rsidTr="00B30F8D">
              <w:trPr>
                <w:trHeight w:val="170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Тип мачты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2х - секционная</w:t>
                  </w:r>
                </w:p>
              </w:tc>
            </w:tr>
            <w:tr w:rsidR="00B30F8D" w:rsidRPr="00B30F8D" w:rsidTr="00B30F8D">
              <w:trPr>
                <w:trHeight w:val="384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Угол наклона рамы вперед/назад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5 - 10 град.</w:t>
                  </w:r>
                </w:p>
              </w:tc>
            </w:tr>
            <w:tr w:rsidR="00B30F8D" w:rsidRPr="00B30F8D" w:rsidTr="00B30F8D">
              <w:trPr>
                <w:trHeight w:val="384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Позиционер (с ограждением каретки)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Шириной не более 2100 мм. с функцией бокового смещения и позиционирования вил с управлением из кабины водителя;</w:t>
                  </w:r>
                </w:p>
              </w:tc>
            </w:tr>
            <w:tr w:rsidR="00B30F8D" w:rsidRPr="00B30F8D" w:rsidTr="00B30F8D">
              <w:trPr>
                <w:trHeight w:val="37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Двигатель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Дизельный, атмосферный, номинальной мощностью не менее 80 кВт;</w:t>
                  </w:r>
                </w:p>
              </w:tc>
            </w:tr>
            <w:tr w:rsidR="00B30F8D" w:rsidRPr="00B30F8D" w:rsidTr="00B30F8D">
              <w:trPr>
                <w:trHeight w:val="175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Трансмиссия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Автоматическая КПП,</w:t>
                  </w:r>
                  <w:r w:rsidRPr="00B30F8D">
                    <w:rPr>
                      <w:sz w:val="20"/>
                      <w:szCs w:val="20"/>
                    </w:rPr>
                    <w:t xml:space="preserve"> 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гидромеханическая. переключение направления движения на рулевой колонке.</w:t>
                  </w:r>
                </w:p>
              </w:tc>
            </w:tr>
            <w:tr w:rsidR="00B30F8D" w:rsidRPr="00B30F8D" w:rsidTr="00B30F8D">
              <w:trPr>
                <w:trHeight w:val="175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Шины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Пневматические (дополнительный один комплект колес из 6 штук (</w:t>
                  </w:r>
                  <w:proofErr w:type="spellStart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шина+диск</w:t>
                  </w:r>
                  <w:proofErr w:type="spellEnd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))</w:t>
                  </w:r>
                </w:p>
              </w:tc>
            </w:tr>
            <w:tr w:rsidR="00B30F8D" w:rsidRPr="00B30F8D" w:rsidTr="00B30F8D">
              <w:trPr>
                <w:trHeight w:val="182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Температурный режим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от +40 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  <w:rtl/>
                      <w:lang w:bidi="he-IL"/>
                    </w:rPr>
                    <w:t>֯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С до -40 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  <w:rtl/>
                      <w:lang w:bidi="he-IL"/>
                    </w:rPr>
                    <w:t>֯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С</w:t>
                  </w:r>
                </w:p>
              </w:tc>
            </w:tr>
            <w:tr w:rsidR="00B30F8D" w:rsidRPr="00B30F8D" w:rsidTr="00B30F8D">
              <w:trPr>
                <w:trHeight w:val="7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Корпус погрузчика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A65B3B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Ступени с защитой от скольжения; Зеркала заднего вида с каждой стороны; Цилиндры наклона мачты должны</w:t>
                  </w:r>
                  <w:r w:rsidR="00A65B3B">
                    <w:rPr>
                      <w:rFonts w:ascii="Tahoma" w:hAnsi="Tahoma" w:cs="Tahoma"/>
                      <w:sz w:val="20"/>
                      <w:szCs w:val="20"/>
                    </w:rPr>
                    <w:t xml:space="preserve"> быть</w:t>
                  </w:r>
                  <w:bookmarkStart w:id="0" w:name="_GoBack"/>
                  <w:bookmarkEnd w:id="0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 расположены 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 xml:space="preserve">за пределами кабины; Электронные блоки управления должны быть расположены в отдельном защищенном (от пыли, влаги) корпусе. </w:t>
                  </w:r>
                </w:p>
              </w:tc>
            </w:tr>
            <w:tr w:rsidR="00B30F8D" w:rsidRPr="00B30F8D" w:rsidTr="00B30F8D">
              <w:trPr>
                <w:trHeight w:val="1251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>Кабина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Комфортабельная кабина для работы в климатических условиях от +40 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  <w:rtl/>
                      <w:lang w:bidi="he-IL"/>
                    </w:rPr>
                    <w:t>֯</w:t>
                  </w:r>
                  <w:proofErr w:type="gramStart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С</w:t>
                  </w:r>
                  <w:proofErr w:type="gramEnd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 до -40 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  <w:rtl/>
                      <w:lang w:bidi="he-IL"/>
                    </w:rPr>
                    <w:t>֯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С полностью остеклённая, с возможностью выхода водителя на обе стороны;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Отопитель</w:t>
                  </w:r>
                  <w:proofErr w:type="spellEnd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 салона;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Кондиционер;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Регулируемое сидение водителя с амортизацией и ремнем безопасности;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Регулируемые рулевое колесо по наклону;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Стеклоочистители/</w:t>
                  </w:r>
                  <w:proofErr w:type="spellStart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омыватели</w:t>
                  </w:r>
                  <w:proofErr w:type="spellEnd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 спереди, сзади;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Запирающиеся двери с ключами;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Зеркало заднего вида в кабине;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Не менее 2-х зеркал заднего вида;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Освещение в кабине;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Солнцезащитный козырек;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Стояночный тормоз;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Вывод изображения на информационный дисплей с камер кругового обзора;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Уровень шума в кабине не более 80 ДБ.;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Наличие системы диагностики быстрого поиска неисправностей на дисплее в зоне обзора водителя (с предоставлением расшифровок кодов неисправностей);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12В разъем.</w:t>
                  </w:r>
                </w:p>
              </w:tc>
            </w:tr>
            <w:tr w:rsidR="00B30F8D" w:rsidRPr="00B30F8D" w:rsidTr="00B30F8D">
              <w:trPr>
                <w:trHeight w:val="84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Приборы и сигнальные лампы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Определение веса груза;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Уровень топлива;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Счетчик </w:t>
                  </w:r>
                  <w:proofErr w:type="spellStart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моточасов</w:t>
                  </w:r>
                  <w:proofErr w:type="spellEnd"/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Указатели поворотов;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Индикатор неисправности двигателя;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Индикатор аварийного запаса топлива;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Индикатор включения стояночного тормоза;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Индикатор нейтрального положения КПП;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Указатель температуры охлаждающей жидкости двигателя;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Индикатор низкого давления моторного масла;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Индикатор включения габаритных огней;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Индикатор зарядки АКБ.</w:t>
                  </w:r>
                </w:p>
              </w:tc>
            </w:tr>
            <w:tr w:rsidR="00B30F8D" w:rsidRPr="00B30F8D" w:rsidTr="00B30F8D">
              <w:trPr>
                <w:trHeight w:val="7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>Электрическая система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Общий выключатель электрической системы;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Минимальное количество фар: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- 2 рабочие 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LED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 фары, включающиеся при движении задним ходом;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- 2 рабочие 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LED</w:t>
                  </w: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 фары на кабине (передние);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- 2 габаритные фары с каждой стороны;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Тормозные огни;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Указатели поворотов спереди и сзади;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Зуммер при движении задним ходом;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Проблесковый маячок;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Камера заднего вида;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Звуковой сигнал;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На погрузчике должна быть установлена система кругового обзора погрузчика (360) с выводом информации в кабину оператора.</w:t>
                  </w:r>
                </w:p>
              </w:tc>
            </w:tr>
            <w:tr w:rsidR="00B30F8D" w:rsidRPr="00B30F8D" w:rsidTr="00B30F8D">
              <w:trPr>
                <w:trHeight w:val="7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Обозначения и документация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Диаграмма нагрузок в кабине;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Табличка с данными о машине на шасси и диаграмма нагрузок;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Предупреждающие надписи;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Информационные надписи.</w:t>
                  </w:r>
                </w:p>
              </w:tc>
            </w:tr>
            <w:tr w:rsidR="00B30F8D" w:rsidRPr="00B30F8D" w:rsidTr="00B30F8D">
              <w:trPr>
                <w:trHeight w:val="7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Комплектация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tabs>
                      <w:tab w:val="left" w:pos="2760"/>
                    </w:tabs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Наличие системы взвешивания поднимаемого груза +/- 5%;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Температурный режим эксплуатации – 40/ +40 градусов;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Все гидравлические шланги северного исполнения;</w:t>
                  </w:r>
                </w:p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Конструкция машины должна обеспечивать возможность передвижения по дорогам без твердых покрытий с подъемами не менее 30 ֯ с грузом.</w:t>
                  </w:r>
                </w:p>
              </w:tc>
            </w:tr>
          </w:tbl>
          <w:p w:rsidR="00053FAF" w:rsidRDefault="00053FAF" w:rsidP="00F874CE">
            <w:pPr>
              <w:pStyle w:val="Bodytext20"/>
              <w:shd w:val="clear" w:color="auto" w:fill="auto"/>
              <w:tabs>
                <w:tab w:val="left" w:pos="430"/>
              </w:tabs>
              <w:spacing w:line="256" w:lineRule="auto"/>
              <w:jc w:val="both"/>
              <w:rPr>
                <w:rFonts w:ascii="Tahoma" w:hAnsi="Tahoma" w:cs="Tahoma"/>
                <w:lang w:eastAsia="ru-RU" w:bidi="ru-RU"/>
              </w:rPr>
            </w:pPr>
          </w:p>
          <w:p w:rsidR="00D83486" w:rsidRDefault="00B30F8D" w:rsidP="00D8348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5223BC">
              <w:rPr>
                <w:rFonts w:ascii="Tahoma" w:hAnsi="Tahoma" w:cs="Tahoma"/>
              </w:rPr>
              <w:t xml:space="preserve">Товар </w:t>
            </w:r>
            <w:r w:rsidRPr="00FE055C">
              <w:rPr>
                <w:rFonts w:ascii="Tahoma" w:hAnsi="Tahoma" w:cs="Tahoma"/>
                <w:szCs w:val="24"/>
              </w:rPr>
              <w:t xml:space="preserve">является новым, (ранее никем не использовался), </w:t>
            </w:r>
            <w:r w:rsidRPr="00920FCA">
              <w:rPr>
                <w:rFonts w:ascii="Tahoma" w:hAnsi="Tahoma" w:cs="Tahoma"/>
                <w:color w:val="000000" w:themeColor="text1"/>
                <w:szCs w:val="24"/>
              </w:rPr>
              <w:t>не ранее 202</w:t>
            </w:r>
            <w:r>
              <w:rPr>
                <w:rFonts w:ascii="Tahoma" w:hAnsi="Tahoma" w:cs="Tahoma"/>
                <w:color w:val="000000" w:themeColor="text1"/>
                <w:szCs w:val="24"/>
              </w:rPr>
              <w:t xml:space="preserve">3 </w:t>
            </w:r>
            <w:r w:rsidRPr="00920FCA">
              <w:rPr>
                <w:rFonts w:ascii="Tahoma" w:hAnsi="Tahoma" w:cs="Tahoma"/>
                <w:color w:val="000000" w:themeColor="text1"/>
                <w:szCs w:val="24"/>
              </w:rPr>
              <w:t>года выпуска, без дефектов,</w:t>
            </w:r>
            <w:r w:rsidRPr="005361E7">
              <w:rPr>
                <w:rFonts w:ascii="Tahoma" w:hAnsi="Tahoma" w:cs="Tahoma"/>
                <w:color w:val="000000" w:themeColor="text1"/>
                <w:szCs w:val="24"/>
              </w:rPr>
              <w:t xml:space="preserve"> </w:t>
            </w:r>
            <w:r w:rsidRPr="00FE055C">
              <w:rPr>
                <w:rFonts w:ascii="Tahoma" w:hAnsi="Tahoma" w:cs="Tahoma"/>
                <w:szCs w:val="24"/>
              </w:rPr>
              <w:t>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</w:t>
            </w:r>
            <w:r w:rsidRPr="005223BC">
              <w:rPr>
                <w:rFonts w:ascii="Tahoma" w:hAnsi="Tahoma" w:cs="Tahoma"/>
              </w:rPr>
              <w:t>. Данный товар должен соответствовать требованиям завода изготовителя</w:t>
            </w:r>
            <w:r w:rsidR="00D83486">
              <w:rPr>
                <w:rFonts w:ascii="Tahoma" w:hAnsi="Tahoma" w:cs="Tahoma"/>
                <w:szCs w:val="24"/>
              </w:rPr>
              <w:t>.</w:t>
            </w:r>
          </w:p>
          <w:p w:rsidR="00D83486" w:rsidRPr="0097472D" w:rsidRDefault="00D83486" w:rsidP="00D8348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</w:p>
          <w:p w:rsidR="00397D70" w:rsidRPr="00B26744" w:rsidRDefault="00B30F8D" w:rsidP="00B30F8D">
            <w:pPr>
              <w:tabs>
                <w:tab w:val="left" w:pos="318"/>
              </w:tabs>
              <w:snapToGrid w:val="0"/>
              <w:jc w:val="both"/>
              <w:rPr>
                <w:i/>
              </w:rPr>
            </w:pPr>
            <w:r w:rsidRPr="003702E6">
              <w:rPr>
                <w:rFonts w:ascii="Tahoma" w:hAnsi="Tahoma" w:cs="Tahoma"/>
              </w:rPr>
              <w:lastRenderedPageBreak/>
              <w:t>Товар поставляется в собранном виде (допускается поузловая сборка на территории Заказчика</w:t>
            </w:r>
            <w:r>
              <w:rPr>
                <w:rFonts w:ascii="Tahoma" w:hAnsi="Tahoma" w:cs="Tahoma"/>
              </w:rPr>
              <w:t xml:space="preserve"> техникой АО «КРП»</w:t>
            </w:r>
            <w:r w:rsidRPr="003702E6">
              <w:rPr>
                <w:rFonts w:ascii="Tahoma" w:hAnsi="Tahoma" w:cs="Tahoma"/>
              </w:rPr>
              <w:t>), прошедший предпродажную подготовку, готовый к эксплуатации</w:t>
            </w:r>
            <w:r w:rsidR="00D75FBD">
              <w:rPr>
                <w:rFonts w:ascii="Tahoma" w:hAnsi="Tahoma" w:cs="Tahoma"/>
              </w:rPr>
              <w:t>.</w:t>
            </w:r>
          </w:p>
        </w:tc>
        <w:tc>
          <w:tcPr>
            <w:tcW w:w="7512" w:type="dxa"/>
          </w:tcPr>
          <w:p w:rsidR="003B148C" w:rsidRDefault="003B148C" w:rsidP="00423568">
            <w:p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bCs/>
                <w:u w:val="single"/>
              </w:rPr>
            </w:pPr>
            <w:r w:rsidRPr="00433BB2">
              <w:rPr>
                <w:rFonts w:ascii="Tahoma" w:hAnsi="Tahoma" w:cs="Tahoma"/>
                <w:bCs/>
              </w:rPr>
              <w:lastRenderedPageBreak/>
              <w:t xml:space="preserve">1. </w:t>
            </w:r>
            <w:r w:rsidRPr="00433BB2">
              <w:rPr>
                <w:rFonts w:ascii="Tahoma" w:hAnsi="Tahoma" w:cs="Tahoma"/>
                <w:u w:val="single"/>
              </w:rPr>
              <w:t xml:space="preserve">Предложение о функциональных и качественных характеристиках должно содержать </w:t>
            </w:r>
            <w:r w:rsidRPr="00433BB2">
              <w:rPr>
                <w:rFonts w:ascii="Tahoma" w:hAnsi="Tahoma" w:cs="Tahoma"/>
                <w:bCs/>
                <w:u w:val="single"/>
              </w:rPr>
              <w:t>конкретную информацию о функциональных, качественных и количественных характеристиках товар</w:t>
            </w:r>
            <w:r w:rsidR="006201A0" w:rsidRPr="00433BB2">
              <w:rPr>
                <w:rFonts w:ascii="Tahoma" w:hAnsi="Tahoma" w:cs="Tahoma"/>
                <w:bCs/>
                <w:u w:val="single"/>
              </w:rPr>
              <w:t>а</w:t>
            </w:r>
            <w:r w:rsidRPr="00433BB2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433BB2">
              <w:rPr>
                <w:rFonts w:ascii="Tahoma" w:hAnsi="Tahoma" w:cs="Tahoma"/>
                <w:bCs/>
                <w:u w:val="single"/>
              </w:rPr>
              <w:t>у</w:t>
            </w:r>
            <w:r w:rsidRPr="00433BB2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433BB2">
              <w:rPr>
                <w:rFonts w:ascii="Tahoma" w:hAnsi="Tahoma" w:cs="Tahoma"/>
                <w:bCs/>
                <w:u w:val="single"/>
              </w:rPr>
              <w:t>ь</w:t>
            </w:r>
            <w:r w:rsidRPr="00433BB2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tbl>
            <w:tblPr>
              <w:tblStyle w:val="a6"/>
              <w:tblW w:w="7258" w:type="dxa"/>
              <w:tblLayout w:type="fixed"/>
              <w:tblLook w:val="04A0" w:firstRow="1" w:lastRow="0" w:firstColumn="1" w:lastColumn="0" w:noHBand="0" w:noVBand="1"/>
            </w:tblPr>
            <w:tblGrid>
              <w:gridCol w:w="4565"/>
              <w:gridCol w:w="2693"/>
            </w:tblGrid>
            <w:tr w:rsidR="00045C21" w:rsidRPr="007F21A9" w:rsidTr="008B3BC1">
              <w:trPr>
                <w:trHeight w:val="419"/>
              </w:trPr>
              <w:tc>
                <w:tcPr>
                  <w:tcW w:w="4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45C21" w:rsidRPr="00045C21" w:rsidRDefault="00045C21" w:rsidP="00BA351E">
                  <w:pPr>
                    <w:rPr>
                      <w:rFonts w:ascii="Tahoma" w:hAnsi="Tahoma" w:cs="Tahoma"/>
                      <w:i/>
                    </w:rPr>
                  </w:pPr>
                  <w:r w:rsidRPr="00045C21">
                    <w:rPr>
                      <w:rFonts w:ascii="Tahoma" w:hAnsi="Tahoma" w:cs="Tahoma"/>
                      <w:i/>
                      <w:highlight w:val="yellow"/>
                    </w:rPr>
                    <w:t>(</w:t>
                  </w:r>
                  <w:r w:rsidR="00BA351E">
                    <w:rPr>
                      <w:rFonts w:ascii="Tahoma" w:hAnsi="Tahoma" w:cs="Tahoma"/>
                      <w:i/>
                      <w:highlight w:val="yellow"/>
                    </w:rPr>
                    <w:t>Указать наименование автопогрузчика</w:t>
                  </w:r>
                  <w:r w:rsidRPr="00045C21">
                    <w:rPr>
                      <w:rFonts w:ascii="Tahoma" w:hAnsi="Tahoma" w:cs="Tahoma"/>
                      <w:i/>
                      <w:highlight w:val="yellow"/>
                    </w:rPr>
                    <w:t>)</w:t>
                  </w:r>
                  <w:r w:rsidRPr="00045C21">
                    <w:rPr>
                      <w:rFonts w:ascii="Tahoma" w:hAnsi="Tahoma" w:cs="Tahoma"/>
                      <w:i/>
                    </w:rPr>
                    <w:t xml:space="preserve">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45C21" w:rsidRPr="007F21A9" w:rsidRDefault="00045C21" w:rsidP="00045C21">
                  <w:pPr>
                    <w:rPr>
                      <w:rFonts w:ascii="Tahoma" w:hAnsi="Tahoma" w:cs="Tahoma"/>
                    </w:rPr>
                  </w:pPr>
                  <w:r w:rsidRPr="007F21A9">
                    <w:rPr>
                      <w:rFonts w:ascii="Tahoma" w:hAnsi="Tahoma" w:cs="Tahoma"/>
                    </w:rPr>
                    <w:t xml:space="preserve">Количество: </w:t>
                  </w:r>
                  <w:r>
                    <w:rPr>
                      <w:rFonts w:ascii="Tahoma" w:hAnsi="Tahoma" w:cs="Tahoma"/>
                    </w:rPr>
                    <w:t>2</w:t>
                  </w:r>
                  <w:r w:rsidRPr="007F21A9">
                    <w:rPr>
                      <w:rFonts w:ascii="Tahoma" w:hAnsi="Tahoma" w:cs="Tahoma"/>
                    </w:rPr>
                    <w:t xml:space="preserve"> шт.</w:t>
                  </w:r>
                </w:p>
              </w:tc>
            </w:tr>
          </w:tbl>
          <w:p w:rsidR="00045C21" w:rsidRPr="00433BB2" w:rsidRDefault="00045C21" w:rsidP="00423568">
            <w:pPr>
              <w:autoSpaceDE w:val="0"/>
              <w:autoSpaceDN w:val="0"/>
              <w:adjustRightInd w:val="0"/>
              <w:ind w:right="57"/>
              <w:jc w:val="both"/>
              <w:rPr>
                <w:rFonts w:ascii="Tahoma" w:hAnsi="Tahoma" w:cs="Tahoma"/>
                <w:u w:val="single"/>
              </w:rPr>
            </w:pPr>
          </w:p>
          <w:tbl>
            <w:tblPr>
              <w:tblW w:w="74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8"/>
              <w:gridCol w:w="4405"/>
            </w:tblGrid>
            <w:tr w:rsidR="00B30F8D" w:rsidTr="008B3BC1">
              <w:trPr>
                <w:trHeight w:val="369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Номинальная грузоподъемность при центре тяжести груза 600 мм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175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216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Габаритная высота (со сложенной мачтой)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154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Габаритная ширина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19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Длина до спинки вил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352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Максимальная высота подъема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136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 xml:space="preserve">Свободный ход 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96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Длина вил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170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Тип мачты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384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Угол наклона рамы вперед/назад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384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Позиционер (с ограждением каретки)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37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Двигатель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175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Трансмиссия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175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Шины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182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Температурный режим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7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Корпус погрузчика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1251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>Кабина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84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Приборы и сигнальные лампы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7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Электрическая система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7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Обозначения и документация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30F8D" w:rsidTr="008B3BC1">
              <w:trPr>
                <w:trHeight w:val="78"/>
              </w:trPr>
              <w:tc>
                <w:tcPr>
                  <w:tcW w:w="2998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30F8D">
                    <w:rPr>
                      <w:rFonts w:ascii="Tahoma" w:hAnsi="Tahoma" w:cs="Tahoma"/>
                      <w:sz w:val="20"/>
                      <w:szCs w:val="20"/>
                    </w:rPr>
                    <w:t>Комплектация</w:t>
                  </w:r>
                </w:p>
              </w:tc>
              <w:tc>
                <w:tcPr>
                  <w:tcW w:w="4405" w:type="dxa"/>
                  <w:vAlign w:val="center"/>
                </w:tcPr>
                <w:p w:rsidR="00B30F8D" w:rsidRPr="00B30F8D" w:rsidRDefault="00B30F8D" w:rsidP="00B30F8D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3B148C" w:rsidRDefault="003B148C" w:rsidP="00423568">
            <w:pPr>
              <w:spacing w:after="0" w:line="240" w:lineRule="auto"/>
              <w:rPr>
                <w:rFonts w:ascii="Tahoma" w:hAnsi="Tahoma" w:cs="Tahoma"/>
                <w:bCs/>
              </w:rPr>
            </w:pPr>
          </w:p>
          <w:p w:rsidR="00B30F8D" w:rsidRDefault="00B30F8D" w:rsidP="00B30F8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  <w:r w:rsidRPr="005223BC">
              <w:rPr>
                <w:rFonts w:ascii="Tahoma" w:hAnsi="Tahoma" w:cs="Tahoma"/>
              </w:rPr>
              <w:t xml:space="preserve">Товар </w:t>
            </w:r>
            <w:r w:rsidRPr="00FE055C">
              <w:rPr>
                <w:rFonts w:ascii="Tahoma" w:hAnsi="Tahoma" w:cs="Tahoma"/>
                <w:szCs w:val="24"/>
              </w:rPr>
              <w:t xml:space="preserve">является новым, (ранее никем не использовался), </w:t>
            </w:r>
            <w:r w:rsidRPr="00920FCA">
              <w:rPr>
                <w:rFonts w:ascii="Tahoma" w:hAnsi="Tahoma" w:cs="Tahoma"/>
                <w:color w:val="000000" w:themeColor="text1"/>
                <w:szCs w:val="24"/>
              </w:rPr>
              <w:t>не ранее 202</w:t>
            </w:r>
            <w:r>
              <w:rPr>
                <w:rFonts w:ascii="Tahoma" w:hAnsi="Tahoma" w:cs="Tahoma"/>
                <w:color w:val="000000" w:themeColor="text1"/>
                <w:szCs w:val="24"/>
              </w:rPr>
              <w:t xml:space="preserve">3 </w:t>
            </w:r>
            <w:r w:rsidRPr="00920FCA">
              <w:rPr>
                <w:rFonts w:ascii="Tahoma" w:hAnsi="Tahoma" w:cs="Tahoma"/>
                <w:color w:val="000000" w:themeColor="text1"/>
                <w:szCs w:val="24"/>
              </w:rPr>
              <w:t>года выпуска, без дефектов,</w:t>
            </w:r>
            <w:r w:rsidRPr="005361E7">
              <w:rPr>
                <w:rFonts w:ascii="Tahoma" w:hAnsi="Tahoma" w:cs="Tahoma"/>
                <w:color w:val="000000" w:themeColor="text1"/>
                <w:szCs w:val="24"/>
              </w:rPr>
              <w:t xml:space="preserve"> </w:t>
            </w:r>
            <w:r w:rsidRPr="00FE055C">
              <w:rPr>
                <w:rFonts w:ascii="Tahoma" w:hAnsi="Tahoma" w:cs="Tahoma"/>
                <w:szCs w:val="24"/>
              </w:rPr>
              <w:t>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</w:t>
            </w:r>
            <w:r w:rsidRPr="005223BC">
              <w:rPr>
                <w:rFonts w:ascii="Tahoma" w:hAnsi="Tahoma" w:cs="Tahoma"/>
              </w:rPr>
              <w:t>. Данный товар должен соответствовать требованиям завода изготовителя</w:t>
            </w:r>
            <w:r>
              <w:rPr>
                <w:rFonts w:ascii="Tahoma" w:hAnsi="Tahoma" w:cs="Tahoma"/>
                <w:szCs w:val="24"/>
              </w:rPr>
              <w:t>.</w:t>
            </w:r>
          </w:p>
          <w:p w:rsidR="00B30F8D" w:rsidRPr="0097472D" w:rsidRDefault="00B30F8D" w:rsidP="00B30F8D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Cs w:val="24"/>
              </w:rPr>
            </w:pPr>
          </w:p>
          <w:p w:rsidR="00D83486" w:rsidRPr="00433BB2" w:rsidRDefault="00B30F8D" w:rsidP="00B30F8D">
            <w:pPr>
              <w:spacing w:after="0" w:line="240" w:lineRule="auto"/>
              <w:rPr>
                <w:rFonts w:ascii="Tahoma" w:hAnsi="Tahoma" w:cs="Tahoma"/>
                <w:bCs/>
              </w:rPr>
            </w:pPr>
            <w:r w:rsidRPr="003702E6">
              <w:rPr>
                <w:rFonts w:ascii="Tahoma" w:hAnsi="Tahoma" w:cs="Tahoma"/>
              </w:rPr>
              <w:t>Товар поставляется в собранном виде (допускается поузловая сборка на территории Заказчика</w:t>
            </w:r>
            <w:r>
              <w:rPr>
                <w:rFonts w:ascii="Tahoma" w:hAnsi="Tahoma" w:cs="Tahoma"/>
              </w:rPr>
              <w:t xml:space="preserve"> техникой АО «КРП»</w:t>
            </w:r>
            <w:r w:rsidRPr="003702E6">
              <w:rPr>
                <w:rFonts w:ascii="Tahoma" w:hAnsi="Tahoma" w:cs="Tahoma"/>
              </w:rPr>
              <w:t>), прошедший предпродажную подготовку, готовый к эксплуатации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:rsidR="00577B65" w:rsidRPr="001A7842" w:rsidRDefault="00577B65" w:rsidP="00577B65">
      <w:pPr>
        <w:spacing w:after="0" w:line="240" w:lineRule="auto"/>
        <w:rPr>
          <w:rFonts w:ascii="Tahoma" w:hAnsi="Tahoma" w:cs="Tahoma"/>
        </w:rPr>
      </w:pPr>
    </w:p>
    <w:p w:rsidR="003B148C" w:rsidRPr="00B760E1" w:rsidRDefault="003B148C" w:rsidP="00D4069A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sectPr w:rsidR="003B148C" w:rsidRPr="00B760E1" w:rsidSect="00D06F69">
      <w:pgSz w:w="16838" w:h="11906" w:orient="landscape"/>
      <w:pgMar w:top="851" w:right="851" w:bottom="567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910CEE"/>
    <w:multiLevelType w:val="hybridMultilevel"/>
    <w:tmpl w:val="93582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015EC"/>
    <w:multiLevelType w:val="hybridMultilevel"/>
    <w:tmpl w:val="97CA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D46AD"/>
    <w:multiLevelType w:val="hybridMultilevel"/>
    <w:tmpl w:val="42D2DE44"/>
    <w:lvl w:ilvl="0" w:tplc="EFA419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40AAE"/>
    <w:rsid w:val="00042059"/>
    <w:rsid w:val="00045C21"/>
    <w:rsid w:val="00053FAF"/>
    <w:rsid w:val="00054CF1"/>
    <w:rsid w:val="000C4E23"/>
    <w:rsid w:val="000D5C19"/>
    <w:rsid w:val="00115660"/>
    <w:rsid w:val="00122B77"/>
    <w:rsid w:val="00171115"/>
    <w:rsid w:val="00187E64"/>
    <w:rsid w:val="00192815"/>
    <w:rsid w:val="001B299D"/>
    <w:rsid w:val="001B4430"/>
    <w:rsid w:val="001B449A"/>
    <w:rsid w:val="001B5180"/>
    <w:rsid w:val="00210717"/>
    <w:rsid w:val="002268A3"/>
    <w:rsid w:val="00230E3A"/>
    <w:rsid w:val="00257204"/>
    <w:rsid w:val="002709B2"/>
    <w:rsid w:val="0027270D"/>
    <w:rsid w:val="002772F9"/>
    <w:rsid w:val="0028227A"/>
    <w:rsid w:val="00290ADC"/>
    <w:rsid w:val="002950A8"/>
    <w:rsid w:val="002A0C48"/>
    <w:rsid w:val="002D1701"/>
    <w:rsid w:val="002D664E"/>
    <w:rsid w:val="002F34AA"/>
    <w:rsid w:val="00302E52"/>
    <w:rsid w:val="00320FF5"/>
    <w:rsid w:val="0032174D"/>
    <w:rsid w:val="0032688F"/>
    <w:rsid w:val="0035131A"/>
    <w:rsid w:val="003543C8"/>
    <w:rsid w:val="003577E3"/>
    <w:rsid w:val="00376096"/>
    <w:rsid w:val="00382F8D"/>
    <w:rsid w:val="00392E46"/>
    <w:rsid w:val="00397D70"/>
    <w:rsid w:val="003A55D4"/>
    <w:rsid w:val="003B148C"/>
    <w:rsid w:val="003D18B6"/>
    <w:rsid w:val="003E39D2"/>
    <w:rsid w:val="004039E6"/>
    <w:rsid w:val="0041423D"/>
    <w:rsid w:val="00433BB2"/>
    <w:rsid w:val="0048191C"/>
    <w:rsid w:val="004859A8"/>
    <w:rsid w:val="00494D58"/>
    <w:rsid w:val="004C065F"/>
    <w:rsid w:val="004C799F"/>
    <w:rsid w:val="004E7351"/>
    <w:rsid w:val="004F6E25"/>
    <w:rsid w:val="00512875"/>
    <w:rsid w:val="00525FF1"/>
    <w:rsid w:val="00554462"/>
    <w:rsid w:val="0057038B"/>
    <w:rsid w:val="00577B65"/>
    <w:rsid w:val="005926D5"/>
    <w:rsid w:val="005A26BB"/>
    <w:rsid w:val="005F02C5"/>
    <w:rsid w:val="006066FC"/>
    <w:rsid w:val="006201A0"/>
    <w:rsid w:val="00625764"/>
    <w:rsid w:val="00646780"/>
    <w:rsid w:val="00660BB5"/>
    <w:rsid w:val="00680C14"/>
    <w:rsid w:val="006D0E46"/>
    <w:rsid w:val="00720448"/>
    <w:rsid w:val="0075411A"/>
    <w:rsid w:val="00784E17"/>
    <w:rsid w:val="0079153E"/>
    <w:rsid w:val="00792F0C"/>
    <w:rsid w:val="007B2690"/>
    <w:rsid w:val="007D4CB1"/>
    <w:rsid w:val="007F21A9"/>
    <w:rsid w:val="008021F7"/>
    <w:rsid w:val="00873875"/>
    <w:rsid w:val="00875B7E"/>
    <w:rsid w:val="00882A03"/>
    <w:rsid w:val="008A5D10"/>
    <w:rsid w:val="008B24D1"/>
    <w:rsid w:val="008C0898"/>
    <w:rsid w:val="00913EA5"/>
    <w:rsid w:val="009223F5"/>
    <w:rsid w:val="00980776"/>
    <w:rsid w:val="009A6492"/>
    <w:rsid w:val="009C46C3"/>
    <w:rsid w:val="009C52C6"/>
    <w:rsid w:val="009D3C17"/>
    <w:rsid w:val="00A059AB"/>
    <w:rsid w:val="00A2440C"/>
    <w:rsid w:val="00A5789A"/>
    <w:rsid w:val="00A65B3B"/>
    <w:rsid w:val="00A7209F"/>
    <w:rsid w:val="00A83E55"/>
    <w:rsid w:val="00A843D6"/>
    <w:rsid w:val="00A92168"/>
    <w:rsid w:val="00AB3EA8"/>
    <w:rsid w:val="00AB5689"/>
    <w:rsid w:val="00AD089D"/>
    <w:rsid w:val="00AD68E9"/>
    <w:rsid w:val="00AF39A6"/>
    <w:rsid w:val="00AF3DBC"/>
    <w:rsid w:val="00B023C4"/>
    <w:rsid w:val="00B125DD"/>
    <w:rsid w:val="00B26744"/>
    <w:rsid w:val="00B30F8D"/>
    <w:rsid w:val="00B45BF3"/>
    <w:rsid w:val="00B71CC3"/>
    <w:rsid w:val="00BA351E"/>
    <w:rsid w:val="00BF3CEB"/>
    <w:rsid w:val="00C062A2"/>
    <w:rsid w:val="00C377DA"/>
    <w:rsid w:val="00C616AE"/>
    <w:rsid w:val="00C7318B"/>
    <w:rsid w:val="00C93E8B"/>
    <w:rsid w:val="00C94AA6"/>
    <w:rsid w:val="00CF1E4A"/>
    <w:rsid w:val="00CF5696"/>
    <w:rsid w:val="00D06F69"/>
    <w:rsid w:val="00D10C6A"/>
    <w:rsid w:val="00D15C7B"/>
    <w:rsid w:val="00D24D79"/>
    <w:rsid w:val="00D4069A"/>
    <w:rsid w:val="00D75FBD"/>
    <w:rsid w:val="00D83486"/>
    <w:rsid w:val="00D83545"/>
    <w:rsid w:val="00D96539"/>
    <w:rsid w:val="00DC4AEB"/>
    <w:rsid w:val="00DC5C5A"/>
    <w:rsid w:val="00E57EB2"/>
    <w:rsid w:val="00E60B61"/>
    <w:rsid w:val="00E62727"/>
    <w:rsid w:val="00E65693"/>
    <w:rsid w:val="00EA1B7F"/>
    <w:rsid w:val="00EC4EF5"/>
    <w:rsid w:val="00ED5122"/>
    <w:rsid w:val="00ED5675"/>
    <w:rsid w:val="00EE5F1E"/>
    <w:rsid w:val="00EE7A96"/>
    <w:rsid w:val="00F02F50"/>
    <w:rsid w:val="00F059AB"/>
    <w:rsid w:val="00F31368"/>
    <w:rsid w:val="00F36203"/>
    <w:rsid w:val="00F42F64"/>
    <w:rsid w:val="00F523C2"/>
    <w:rsid w:val="00F75E1F"/>
    <w:rsid w:val="00F77110"/>
    <w:rsid w:val="00F874CE"/>
    <w:rsid w:val="00FC609B"/>
    <w:rsid w:val="00FE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6835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aliases w:val="Table-Normal,RSHB_Table-Normal,List Paragraph,нумерация,Заголовок_3,Bullet_IRAO,Мой Список,AC List 01,Подпись рисунка,List Paragraph1"/>
    <w:basedOn w:val="a"/>
    <w:link w:val="aa"/>
    <w:uiPriority w:val="34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rsid w:val="000420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420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06F69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D06F69"/>
    <w:rPr>
      <w:color w:val="954F72"/>
      <w:u w:val="single"/>
    </w:rPr>
  </w:style>
  <w:style w:type="paragraph" w:customStyle="1" w:styleId="xl63">
    <w:name w:val="xl63"/>
    <w:basedOn w:val="a"/>
    <w:rsid w:val="00D06F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06F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67">
    <w:name w:val="xl67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06F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06F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2">
    <w:name w:val="Body text (2)_"/>
    <w:link w:val="Bodytext20"/>
    <w:locked/>
    <w:rsid w:val="007915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79153E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a">
    <w:name w:val="Абзац списка Знак"/>
    <w:aliases w:val="Table-Normal Знак,RSHB_Table-Normal Знак,List Paragraph Знак,нумерация Знак,Заголовок_3 Знак,Bullet_IRAO Знак,Мой Список Знак,AC List 01 Знак,Подпись рисунка Знак,List Paragraph1 Знак"/>
    <w:link w:val="a9"/>
    <w:uiPriority w:val="34"/>
    <w:locked/>
    <w:rsid w:val="00F874CE"/>
    <w:rPr>
      <w:rFonts w:ascii="Calibri" w:eastAsia="Calibri" w:hAnsi="Calibri" w:cs="Times New Roman"/>
    </w:rPr>
  </w:style>
  <w:style w:type="paragraph" w:customStyle="1" w:styleId="Default">
    <w:name w:val="Default"/>
    <w:rsid w:val="00DC5C5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17CAB-6CFA-4CBA-AB45-2FC3A09B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Федорова Оксана Тимофеевна</cp:lastModifiedBy>
  <cp:revision>86</cp:revision>
  <dcterms:created xsi:type="dcterms:W3CDTF">2021-06-23T02:55:00Z</dcterms:created>
  <dcterms:modified xsi:type="dcterms:W3CDTF">2024-07-24T08:09:00Z</dcterms:modified>
</cp:coreProperties>
</file>