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F7483E" w:rsidRDefault="003B148C" w:rsidP="00577B65">
      <w:pPr>
        <w:jc w:val="right"/>
        <w:rPr>
          <w:rFonts w:ascii="Tahoma" w:hAnsi="Tahoma" w:cs="Tahoma"/>
          <w:color w:val="000000"/>
        </w:rPr>
      </w:pPr>
      <w:r w:rsidRPr="00F7483E">
        <w:rPr>
          <w:rFonts w:ascii="Tahoma" w:hAnsi="Tahoma" w:cs="Tahoma"/>
          <w:color w:val="000000"/>
        </w:rPr>
        <w:t>Приложение №7</w:t>
      </w:r>
    </w:p>
    <w:p w:rsidR="003B148C" w:rsidRPr="00F7483E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7483E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 w:rsidRPr="00F7483E">
        <w:rPr>
          <w:rFonts w:ascii="Tahoma" w:eastAsia="Times New Roman" w:hAnsi="Tahoma" w:cs="Tahoma"/>
          <w:b/>
          <w:lang w:eastAsia="ru-RU"/>
        </w:rPr>
        <w:t>А</w:t>
      </w:r>
      <w:r w:rsidRPr="00F7483E">
        <w:rPr>
          <w:rFonts w:ascii="Tahoma" w:eastAsia="Times New Roman" w:hAnsi="Tahoma" w:cs="Tahoma"/>
          <w:b/>
          <w:lang w:eastAsia="ru-RU"/>
        </w:rPr>
        <w:t>»</w:t>
      </w:r>
    </w:p>
    <w:p w:rsidR="003B148C" w:rsidRPr="00F7483E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4044EA" w:rsidRPr="008B0196" w:rsidRDefault="003B148C" w:rsidP="004044EA">
      <w:pPr>
        <w:snapToGrid w:val="0"/>
        <w:spacing w:after="0" w:line="240" w:lineRule="auto"/>
        <w:jc w:val="both"/>
        <w:rPr>
          <w:rFonts w:ascii="Tahoma" w:hAnsi="Tahoma"/>
          <w:u w:val="single"/>
        </w:rPr>
      </w:pPr>
      <w:r w:rsidRPr="00F7483E">
        <w:rPr>
          <w:rFonts w:ascii="Tahoma" w:eastAsia="Times New Roman" w:hAnsi="Tahoma" w:cs="Tahoma"/>
          <w:bCs/>
          <w:lang w:eastAsia="ru-RU"/>
        </w:rPr>
        <w:t xml:space="preserve">Предмет закупки </w:t>
      </w:r>
      <w:r w:rsidR="003445BD">
        <w:rPr>
          <w:rFonts w:ascii="Tahoma" w:eastAsia="Times New Roman" w:hAnsi="Tahoma" w:cs="Tahoma"/>
          <w:bCs/>
          <w:lang w:eastAsia="ru-RU"/>
        </w:rPr>
        <w:t>–</w:t>
      </w:r>
      <w:r w:rsidR="001F2A05" w:rsidRPr="00F7483E">
        <w:rPr>
          <w:rFonts w:ascii="Tahoma" w:eastAsia="Times New Roman" w:hAnsi="Tahoma" w:cs="Tahoma"/>
          <w:bCs/>
          <w:lang w:eastAsia="ru-RU"/>
        </w:rPr>
        <w:t xml:space="preserve"> </w:t>
      </w:r>
      <w:r w:rsidR="00A8447F" w:rsidRPr="00A8447F">
        <w:rPr>
          <w:rFonts w:ascii="Tahoma" w:hAnsi="Tahoma" w:cs="Tahoma"/>
          <w:szCs w:val="24"/>
          <w:u w:val="single"/>
        </w:rPr>
        <w:t xml:space="preserve">Поставка </w:t>
      </w:r>
      <w:r w:rsidR="00351814" w:rsidRPr="00351814">
        <w:rPr>
          <w:rFonts w:ascii="Tahoma" w:hAnsi="Tahoma" w:cs="Tahoma"/>
          <w:szCs w:val="24"/>
          <w:u w:val="single"/>
        </w:rPr>
        <w:t>сушильных шкафов для переодевания</w:t>
      </w:r>
      <w:r w:rsidR="00A8447F">
        <w:rPr>
          <w:rFonts w:ascii="Tahoma" w:hAnsi="Tahoma" w:cs="Tahoma"/>
          <w:szCs w:val="24"/>
          <w:u w:val="single"/>
        </w:rPr>
        <w:t>, со</w:t>
      </w:r>
      <w:r w:rsidR="00A8447F" w:rsidRPr="00A8447F">
        <w:rPr>
          <w:rFonts w:ascii="Tahoma" w:hAnsi="Tahoma" w:cs="Tahoma"/>
          <w:szCs w:val="24"/>
          <w:u w:val="single"/>
        </w:rPr>
        <w:t>гласно Техническому заданию – Приложение № 4 к Приглашению</w:t>
      </w:r>
      <w:r w:rsidR="004044EA" w:rsidRPr="008B0196">
        <w:rPr>
          <w:rFonts w:ascii="Tahoma" w:hAnsi="Tahoma"/>
          <w:u w:val="single"/>
        </w:rPr>
        <w:t>.</w:t>
      </w:r>
      <w:r w:rsidR="004044EA" w:rsidRPr="008B0196">
        <w:rPr>
          <w:rFonts w:ascii="Tahoma" w:hAnsi="Tahoma" w:cs="Tahoma"/>
          <w:u w:val="single"/>
        </w:rPr>
        <w:t xml:space="preserve"> </w:t>
      </w:r>
    </w:p>
    <w:p w:rsidR="001F2A05" w:rsidRPr="00CF1D1D" w:rsidRDefault="001F2A05" w:rsidP="001F2A05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DE0AD6" w:rsidTr="008021F7">
        <w:trPr>
          <w:trHeight w:val="284"/>
        </w:trPr>
        <w:tc>
          <w:tcPr>
            <w:tcW w:w="7565" w:type="dxa"/>
          </w:tcPr>
          <w:p w:rsidR="003B148C" w:rsidRPr="00DE0AD6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DE0AD6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DE0AD6" w:rsidTr="008021F7">
        <w:trPr>
          <w:trHeight w:val="284"/>
        </w:trPr>
        <w:tc>
          <w:tcPr>
            <w:tcW w:w="7565" w:type="dxa"/>
          </w:tcPr>
          <w:p w:rsidR="006A711E" w:rsidRDefault="006A711E" w:rsidP="00DE0AD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8447F">
              <w:rPr>
                <w:rFonts w:ascii="Tahoma" w:hAnsi="Tahoma" w:cs="Tahoma"/>
                <w:b/>
                <w:bCs/>
              </w:rPr>
              <w:t>1.</w:t>
            </w:r>
            <w:r w:rsidRPr="00DE0AD6">
              <w:rPr>
                <w:rFonts w:ascii="Tahoma" w:hAnsi="Tahoma" w:cs="Tahoma"/>
              </w:rPr>
              <w:t xml:space="preserve"> 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 xml:space="preserve">Поставка </w:t>
            </w:r>
            <w:r w:rsidR="00351814" w:rsidRPr="00351814">
              <w:rPr>
                <w:rFonts w:ascii="Tahoma" w:hAnsi="Tahoma" w:cs="Tahoma"/>
                <w:b/>
                <w:szCs w:val="24"/>
              </w:rPr>
              <w:t>сушильных шкафов для переодевания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>,</w:t>
            </w:r>
            <w:r w:rsidR="00A8447F">
              <w:rPr>
                <w:rFonts w:ascii="Tahoma" w:hAnsi="Tahoma" w:cs="Tahoma"/>
                <w:b/>
                <w:szCs w:val="24"/>
              </w:rPr>
              <w:t xml:space="preserve"> со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>гласно Техническому заданию – Приложение № 4 к Приглашению</w:t>
            </w:r>
            <w:r w:rsidR="003445BD" w:rsidRPr="000C2D1A">
              <w:rPr>
                <w:rFonts w:ascii="Tahoma" w:hAnsi="Tahoma" w:cs="Tahoma"/>
                <w:b/>
                <w:szCs w:val="24"/>
              </w:rPr>
              <w:t>.</w:t>
            </w:r>
            <w:r w:rsidRPr="00DE0AD6">
              <w:rPr>
                <w:rFonts w:ascii="Tahoma" w:hAnsi="Tahoma" w:cs="Tahoma"/>
              </w:rPr>
              <w:t xml:space="preserve"> </w:t>
            </w:r>
          </w:p>
          <w:p w:rsidR="003445BD" w:rsidRDefault="003445BD" w:rsidP="00DE0AD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445BD" w:rsidRDefault="008B0196" w:rsidP="008B0196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>
              <w:rPr>
                <w:rFonts w:ascii="Tahoma" w:hAnsi="Tahoma" w:cs="Tahoma"/>
                <w:lang w:bidi="en-US"/>
              </w:rPr>
              <w:t xml:space="preserve">1.1. </w:t>
            </w:r>
            <w:r w:rsidRPr="00941693">
              <w:rPr>
                <w:rFonts w:ascii="Tahoma" w:eastAsia="Calibri" w:hAnsi="Tahoma" w:cs="Tahoma"/>
                <w:iCs/>
                <w:color w:val="000000" w:themeColor="text1"/>
              </w:rPr>
              <w:t>Количество, комплектность</w:t>
            </w:r>
            <w:r w:rsidR="003445BD">
              <w:rPr>
                <w:rFonts w:ascii="Tahoma" w:hAnsi="Tahoma" w:cs="Tahoma"/>
                <w:lang w:bidi="en-US"/>
              </w:rPr>
              <w:t>:</w:t>
            </w:r>
          </w:p>
          <w:tbl>
            <w:tblPr>
              <w:tblStyle w:val="a6"/>
              <w:tblW w:w="737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14"/>
              <w:gridCol w:w="4530"/>
              <w:gridCol w:w="955"/>
              <w:gridCol w:w="1272"/>
            </w:tblGrid>
            <w:tr w:rsidR="009C7BB6" w:rsidTr="009C7BB6">
              <w:trPr>
                <w:jc w:val="center"/>
              </w:trPr>
              <w:tc>
                <w:tcPr>
                  <w:tcW w:w="614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530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55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Ед.</w:t>
                  </w:r>
                </w:p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изм.</w:t>
                  </w:r>
                </w:p>
              </w:tc>
              <w:tc>
                <w:tcPr>
                  <w:tcW w:w="1272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</w:tr>
            <w:tr w:rsidR="009C7BB6" w:rsidRPr="00376F93" w:rsidTr="009C7BB6">
              <w:trPr>
                <w:jc w:val="center"/>
              </w:trPr>
              <w:tc>
                <w:tcPr>
                  <w:tcW w:w="614" w:type="dxa"/>
                </w:tcPr>
                <w:p w:rsidR="009C7BB6" w:rsidRPr="00376F93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376F9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4530" w:type="dxa"/>
                  <w:vAlign w:val="center"/>
                </w:tcPr>
                <w:p w:rsidR="009C7BB6" w:rsidRPr="0014136B" w:rsidRDefault="00F7287E" w:rsidP="00F7287E">
                  <w:pPr>
                    <w:jc w:val="both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F7287E">
                    <w:rPr>
                      <w:rFonts w:ascii="Tahoma" w:hAnsi="Tahoma" w:cs="Tahoma"/>
                    </w:rPr>
                    <w:t>Шкаф сушильный ШСО-22М-600 (в комплекте)</w:t>
                  </w:r>
                </w:p>
              </w:tc>
              <w:tc>
                <w:tcPr>
                  <w:tcW w:w="955" w:type="dxa"/>
                </w:tcPr>
                <w:p w:rsidR="009C7BB6" w:rsidRPr="00376F93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376F9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272" w:type="dxa"/>
                </w:tcPr>
                <w:p w:rsidR="009C7BB6" w:rsidRPr="002251BE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251BE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  <w:r w:rsidR="00F7287E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60</w:t>
                  </w:r>
                </w:p>
              </w:tc>
            </w:tr>
          </w:tbl>
          <w:p w:rsidR="00A8447F" w:rsidRDefault="00A8447F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6A711E" w:rsidRDefault="008B0196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1.2. Технические характеристики: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81"/>
              <w:gridCol w:w="3118"/>
            </w:tblGrid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F7287E" w:rsidRPr="007E3ED8" w:rsidTr="00EA196B">
              <w:trPr>
                <w:trHeight w:val="224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287E" w:rsidRPr="007E3ED8" w:rsidRDefault="00F7287E" w:rsidP="00F7287E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Габаритные размеры (высота, ширина, глубина), мм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287E" w:rsidRPr="00102FFB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1812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×800×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510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Максимальная нагрузка на полку, кг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Не менее 10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Максимальная нагрузка на перекладину для вешалок, кг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Style w:val="name"/>
                      <w:rFonts w:ascii="Tahoma" w:hAnsi="Tahoma" w:cs="Tahoma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Максимальная нагрузка на съемный патрубок для завешивания обуви, кг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Не менее 2,9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Диаметр фланца для отвода воздуха во внешнюю вытяжку, мм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120 или 125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Длина шнура электропитания, м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Не менее 2,5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Заземление шкафа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через заземляющую жилу и заземляющий конта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кт в вилке шнура электропитания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Напряжение питания В/Гц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2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0/50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Производительность тангенциального вентилятора Отделение для одежды, м/3час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300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Производительность тангенциального вентилятора Отделение для обуви, м*3/час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300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Мощность электродвигателя тангенциального вентилятора Отделение для обуви, Вт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60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Тип нагревательного элемента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игольчатый слюдяной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Мощность нагревательного элемента Отделение для одежды, Вт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2000 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Мощность нагревательного элемента Отделение для обуви, Вт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1000 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Режимы работы Отделение для одежды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сушка без нагрева; ·   точное поддержание температуры 40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;</w:t>
                  </w:r>
                </w:p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точное поддержание температуры 60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;</w:t>
                  </w:r>
                </w:p>
                <w:p w:rsidR="00F7287E" w:rsidRPr="007E3ED8" w:rsidRDefault="00F7287E" w:rsidP="00F7287E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·   режим охлаждения нагревательного элемента в течении 1 минуты при отключении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Режимы работы Отделение для обуви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сушка без нагрева; ·   точное поддержание температуры 40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;</w:t>
                  </w:r>
                </w:p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режим охлаждения нагревательного элемента в те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чении 1 минуты при отключении</w:t>
                  </w:r>
                </w:p>
                <w:p w:rsidR="00F7287E" w:rsidRPr="007E3ED8" w:rsidRDefault="00F7287E" w:rsidP="00F7287E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  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режим обеззараживания бактерицидной лампой;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Таймер с фиксированной установкой автоматического отключения Отделение для одежды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 Автоматическое отключение от 30 м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ин. до 8 часов, с шагом 30 мин:</w:t>
                  </w:r>
                </w:p>
                <w:p w:rsidR="00F7287E" w:rsidRPr="007E3ED8" w:rsidRDefault="00F7287E" w:rsidP="00F7287E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· ручное выключение (без таймера)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Таймер с фиксированной установкой автоматического отключения Отделение для обуви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Default="00F7287E" w:rsidP="00F7287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Автоматическое отключение от 30 м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ин. до 8 часов, с шагом 30 мин:</w:t>
                  </w:r>
                </w:p>
                <w:p w:rsidR="00F7287E" w:rsidRPr="007E3ED8" w:rsidRDefault="00F7287E" w:rsidP="00F7287E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· ручное выключение (без таймера)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Защита от перегрева Отделение для одежды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термоплавкий</w:t>
                  </w:r>
                  <w:proofErr w:type="spellEnd"/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предохранитель (без возврата в исходное положение)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Защита от перегрева Отделение для обуви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термоплавкий</w:t>
                  </w:r>
                  <w:proofErr w:type="spellEnd"/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предохранитель (без возврата в исходное положение) </w:t>
                  </w:r>
                </w:p>
              </w:tc>
            </w:tr>
            <w:tr w:rsidR="00F7287E" w:rsidRPr="007E3ED8" w:rsidTr="00EA196B">
              <w:trPr>
                <w:trHeight w:val="236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Масса нетто, кг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287E" w:rsidRPr="007E3ED8" w:rsidRDefault="00F7287E" w:rsidP="00F7287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Не более 135 </w:t>
                  </w:r>
                </w:p>
              </w:tc>
            </w:tr>
          </w:tbl>
          <w:p w:rsidR="009C7BB6" w:rsidRPr="009C7BB6" w:rsidRDefault="008B0196" w:rsidP="00EA196B">
            <w:pPr>
              <w:spacing w:before="120"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iCs/>
                <w:color w:val="000000" w:themeColor="text1"/>
              </w:rPr>
              <w:t xml:space="preserve">1.3. </w:t>
            </w:r>
            <w:r w:rsidR="009C7BB6" w:rsidRPr="009C7BB6">
              <w:rPr>
                <w:rFonts w:ascii="Tahoma" w:hAnsi="Tahoma" w:cs="Tahoma"/>
              </w:rPr>
              <w:t>Доставка То</w:t>
            </w:r>
            <w:r w:rsidR="009C7BB6">
              <w:rPr>
                <w:rFonts w:ascii="Tahoma" w:hAnsi="Tahoma" w:cs="Tahoma"/>
              </w:rPr>
              <w:t>вара до места поставки осуществ</w:t>
            </w:r>
            <w:r w:rsidR="009C7BB6" w:rsidRPr="009C7BB6">
              <w:rPr>
                <w:rFonts w:ascii="Tahoma" w:hAnsi="Tahoma" w:cs="Tahoma"/>
              </w:rPr>
              <w:t>ляется силами и за счет Поставщика.</w:t>
            </w:r>
          </w:p>
          <w:p w:rsidR="00992DA7" w:rsidRDefault="008B0196" w:rsidP="00EA196B">
            <w:pPr>
              <w:pStyle w:val="a9"/>
              <w:tabs>
                <w:tab w:val="left" w:pos="284"/>
              </w:tabs>
              <w:spacing w:before="120" w:after="0" w:line="240" w:lineRule="auto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 xml:space="preserve">1.4. </w:t>
            </w:r>
            <w:r w:rsidRPr="00DE0AD6">
              <w:rPr>
                <w:rFonts w:ascii="Tahoma" w:hAnsi="Tahoma" w:cs="Tahoma"/>
                <w:bCs/>
              </w:rPr>
              <w:t>Требование к Товару:</w:t>
            </w:r>
            <w:r w:rsidRPr="00DE0AD6">
              <w:rPr>
                <w:rFonts w:ascii="Tahoma" w:hAnsi="Tahoma" w:cs="Tahoma"/>
                <w:b/>
                <w:bCs/>
              </w:rPr>
              <w:t xml:space="preserve"> </w:t>
            </w:r>
            <w:r w:rsidR="00A8447F" w:rsidRPr="00A946E8">
              <w:rPr>
                <w:rFonts w:ascii="Tahoma" w:hAnsi="Tahoma" w:cs="Tahoma"/>
              </w:rPr>
              <w:t>Поставляемый Товар должен быть новым</w:t>
            </w:r>
            <w:r w:rsidR="00A8447F" w:rsidRPr="00A946E8">
              <w:rPr>
                <w:rFonts w:ascii="Tahoma" w:hAnsi="Tahoma" w:cs="Tahoma"/>
                <w:color w:val="000000" w:themeColor="text1"/>
              </w:rPr>
              <w:t xml:space="preserve">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</w:p>
          <w:p w:rsidR="00992DA7" w:rsidRPr="006655E8" w:rsidRDefault="00992DA7" w:rsidP="00992DA7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Товар должен поставляться в заводской упаковке.</w:t>
            </w:r>
          </w:p>
          <w:p w:rsidR="00992DA7" w:rsidRDefault="00992DA7" w:rsidP="00992DA7">
            <w:pPr>
              <w:tabs>
                <w:tab w:val="left" w:pos="717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Тара и упаковка должны гарантировать целостность и сохранность Товара от различного рода повреждений и коррозий при перевозке, с учетом нескольких перегрузок в пути, а также длительного хранения.</w:t>
            </w:r>
          </w:p>
          <w:p w:rsidR="00992DA7" w:rsidRPr="006655E8" w:rsidRDefault="008B0196" w:rsidP="00EA196B">
            <w:pPr>
              <w:pStyle w:val="a9"/>
              <w:tabs>
                <w:tab w:val="left" w:pos="284"/>
              </w:tabs>
              <w:snapToGrid w:val="0"/>
              <w:spacing w:before="120" w:after="0" w:line="240" w:lineRule="auto"/>
              <w:ind w:left="0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1.5. </w:t>
            </w:r>
            <w:r w:rsidRPr="008B0196">
              <w:rPr>
                <w:rFonts w:ascii="Tahoma" w:hAnsi="Tahoma" w:cs="Tahoma"/>
              </w:rPr>
              <w:t xml:space="preserve">Требование к документации, передаваемой вместе с </w:t>
            </w:r>
            <w:r w:rsidR="002C2FCA">
              <w:rPr>
                <w:rFonts w:ascii="Tahoma" w:hAnsi="Tahoma" w:cs="Tahoma"/>
              </w:rPr>
              <w:t>Т</w:t>
            </w:r>
            <w:r w:rsidRPr="008B0196">
              <w:rPr>
                <w:rFonts w:ascii="Tahoma" w:hAnsi="Tahoma" w:cs="Tahoma"/>
              </w:rPr>
              <w:t>оваром</w:t>
            </w:r>
            <w:r w:rsidR="002C2FCA">
              <w:rPr>
                <w:rFonts w:ascii="Tahoma" w:hAnsi="Tahoma" w:cs="Tahoma"/>
              </w:rPr>
              <w:t>:</w:t>
            </w:r>
            <w:r w:rsidR="002C2FCA" w:rsidRPr="00CB6886">
              <w:rPr>
                <w:rFonts w:ascii="Tahoma" w:hAnsi="Tahoma" w:cs="Tahoma"/>
              </w:rPr>
              <w:t xml:space="preserve"> </w:t>
            </w:r>
            <w:r w:rsidR="00992DA7" w:rsidRPr="006655E8">
              <w:rPr>
                <w:rFonts w:ascii="Tahoma" w:hAnsi="Tahoma" w:cs="Tahoma"/>
              </w:rPr>
              <w:t>При передаче Товара Поставщик обязан предоставить Покупателю:</w:t>
            </w:r>
          </w:p>
          <w:p w:rsidR="00992DA7" w:rsidRPr="006655E8" w:rsidRDefault="00992DA7" w:rsidP="00992DA7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570"/>
                <w:tab w:val="left" w:pos="851"/>
              </w:tabs>
              <w:spacing w:after="0" w:line="240" w:lineRule="auto"/>
              <w:ind w:left="4" w:hanging="4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паспорт;</w:t>
            </w:r>
          </w:p>
          <w:p w:rsidR="00992DA7" w:rsidRPr="006655E8" w:rsidRDefault="00992DA7" w:rsidP="00992DA7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570"/>
                <w:tab w:val="left" w:pos="851"/>
              </w:tabs>
              <w:spacing w:after="0" w:line="240" w:lineRule="auto"/>
              <w:ind w:left="4" w:hanging="4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сертификаты соответствия, гарантирующие качество поставляемого Товара;</w:t>
            </w:r>
          </w:p>
          <w:p w:rsidR="00992DA7" w:rsidRPr="006655E8" w:rsidRDefault="00992DA7" w:rsidP="00992DA7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570"/>
                <w:tab w:val="left" w:pos="851"/>
              </w:tabs>
              <w:spacing w:after="0" w:line="240" w:lineRule="auto"/>
              <w:ind w:left="4" w:hanging="4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инструкцию по эксплуатации.</w:t>
            </w:r>
          </w:p>
          <w:p w:rsidR="00992DA7" w:rsidRPr="00870B26" w:rsidRDefault="00992DA7" w:rsidP="00992DA7">
            <w:pPr>
              <w:pStyle w:val="a9"/>
              <w:tabs>
                <w:tab w:val="left" w:pos="194"/>
                <w:tab w:val="left" w:pos="570"/>
              </w:tabs>
              <w:spacing w:after="0" w:line="240" w:lineRule="auto"/>
              <w:ind w:left="4" w:hanging="4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Вся документация должна</w:t>
            </w:r>
            <w:r w:rsidRPr="00D610F1">
              <w:rPr>
                <w:rFonts w:ascii="Tahoma" w:hAnsi="Tahoma" w:cs="Tahoma"/>
              </w:rPr>
              <w:t xml:space="preserve"> быть представлена на русском язы</w:t>
            </w:r>
            <w:r>
              <w:rPr>
                <w:rFonts w:ascii="Tahoma" w:hAnsi="Tahoma" w:cs="Tahoma"/>
              </w:rPr>
              <w:t>ке, либо иметь перевод на русск</w:t>
            </w:r>
            <w:r w:rsidR="00395161">
              <w:rPr>
                <w:rFonts w:ascii="Tahoma" w:hAnsi="Tahoma" w:cs="Tahoma"/>
              </w:rPr>
              <w:t>ий</w:t>
            </w:r>
            <w:r w:rsidRPr="00D610F1">
              <w:rPr>
                <w:rFonts w:ascii="Tahoma" w:hAnsi="Tahoma" w:cs="Tahoma"/>
              </w:rPr>
              <w:t xml:space="preserve"> язык</w:t>
            </w:r>
            <w:bookmarkStart w:id="0" w:name="_GoBack"/>
            <w:bookmarkEnd w:id="0"/>
            <w:r w:rsidRPr="00870B26">
              <w:rPr>
                <w:rFonts w:ascii="Tahoma" w:hAnsi="Tahoma" w:cs="Tahoma"/>
              </w:rPr>
              <w:t>.</w:t>
            </w:r>
          </w:p>
          <w:p w:rsidR="003E5F5A" w:rsidRPr="003E5F5A" w:rsidRDefault="008B0196" w:rsidP="00EA196B">
            <w:pPr>
              <w:autoSpaceDE w:val="0"/>
              <w:spacing w:before="120"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1.6. </w:t>
            </w:r>
            <w:r w:rsidR="003E5F5A" w:rsidRPr="003E5F5A">
              <w:rPr>
                <w:rFonts w:ascii="Tahoma" w:hAnsi="Tahoma" w:cs="Tahoma"/>
                <w:bCs/>
              </w:rPr>
              <w:t>Гарантийный срок эксплуатации поставляемого Товара – не менее 12 месяцев с момента приемки Товара Покупателем.</w:t>
            </w:r>
          </w:p>
          <w:p w:rsidR="00BD1206" w:rsidRPr="00BD1206" w:rsidRDefault="003E5F5A" w:rsidP="003E5F5A">
            <w:pPr>
              <w:autoSpaceDE w:val="0"/>
              <w:spacing w:after="0" w:line="240" w:lineRule="auto"/>
              <w:contextualSpacing/>
              <w:jc w:val="both"/>
              <w:rPr>
                <w:rFonts w:ascii="Tahoma" w:hAnsi="Tahoma" w:cs="Tahoma"/>
              </w:rPr>
            </w:pPr>
            <w:r w:rsidRPr="003E5F5A">
              <w:rPr>
                <w:rFonts w:ascii="Tahoma" w:hAnsi="Tahoma" w:cs="Tahoma"/>
                <w:bCs/>
              </w:rPr>
              <w:t>В период действия гарантии Поставщик гарантирует замену за свой счет поставляемых ТМЦ, при выявлении заводских дефектов.</w:t>
            </w:r>
            <w:r w:rsidR="00A8447F" w:rsidRPr="00A946E8">
              <w:rPr>
                <w:rFonts w:ascii="Tahoma" w:hAnsi="Tahoma" w:cs="Tahoma"/>
              </w:rPr>
              <w:t>.</w:t>
            </w:r>
          </w:p>
        </w:tc>
        <w:tc>
          <w:tcPr>
            <w:tcW w:w="7888" w:type="dxa"/>
          </w:tcPr>
          <w:p w:rsidR="003B148C" w:rsidRPr="00DE0AD6" w:rsidRDefault="003B148C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u w:val="single"/>
              </w:rPr>
            </w:pPr>
            <w:r w:rsidRPr="00DE0AD6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DE0AD6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DE0AD6">
              <w:rPr>
                <w:rFonts w:ascii="Tahoma" w:hAnsi="Tahoma" w:cs="Tahoma"/>
                <w:bCs/>
                <w:u w:val="single"/>
              </w:rPr>
              <w:t xml:space="preserve">конкретную информацию о функциональных, качественных и </w:t>
            </w:r>
            <w:r w:rsidR="00A8447F">
              <w:rPr>
                <w:rFonts w:ascii="Tahoma" w:hAnsi="Tahoma" w:cs="Tahoma"/>
                <w:bCs/>
                <w:u w:val="single"/>
              </w:rPr>
              <w:t>количественных характеристиках Т</w:t>
            </w:r>
            <w:r w:rsidRPr="00DE0AD6">
              <w:rPr>
                <w:rFonts w:ascii="Tahoma" w:hAnsi="Tahoma" w:cs="Tahoma"/>
                <w:bCs/>
                <w:u w:val="single"/>
              </w:rPr>
              <w:t>овар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а</w:t>
            </w:r>
            <w:r w:rsidRPr="00DE0AD6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у</w:t>
            </w:r>
            <w:r w:rsidRPr="00DE0AD6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ь</w:t>
            </w:r>
            <w:r w:rsidRPr="00DE0AD6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3B148C" w:rsidRPr="00DE0AD6" w:rsidRDefault="003B148C" w:rsidP="006A711E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</w:tc>
      </w:tr>
      <w:tr w:rsidR="00B47654" w:rsidRPr="00DE0AD6" w:rsidTr="008021F7">
        <w:trPr>
          <w:trHeight w:val="284"/>
        </w:trPr>
        <w:tc>
          <w:tcPr>
            <w:tcW w:w="7565" w:type="dxa"/>
          </w:tcPr>
          <w:p w:rsidR="00391655" w:rsidRPr="00DE0AD6" w:rsidRDefault="00445EA6" w:rsidP="005B193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lastRenderedPageBreak/>
              <w:t>2.</w:t>
            </w:r>
            <w:r w:rsidR="00B47654" w:rsidRPr="00DE0AD6">
              <w:rPr>
                <w:rFonts w:ascii="Tahoma" w:hAnsi="Tahoma" w:cs="Tahoma"/>
                <w:iCs/>
              </w:rPr>
              <w:t xml:space="preserve"> Срок поставки: </w:t>
            </w:r>
            <w:r w:rsidR="003E5F5A" w:rsidRPr="00D610F1">
              <w:rPr>
                <w:rFonts w:ascii="Tahoma" w:hAnsi="Tahoma" w:cs="Tahoma"/>
                <w:szCs w:val="24"/>
              </w:rPr>
              <w:t xml:space="preserve">Поставка Товара производится в течение </w:t>
            </w:r>
            <w:r w:rsidR="003E5F5A">
              <w:rPr>
                <w:rFonts w:ascii="Tahoma" w:hAnsi="Tahoma" w:cs="Tahoma"/>
                <w:szCs w:val="24"/>
              </w:rPr>
              <w:t>30</w:t>
            </w:r>
            <w:r w:rsidR="003E5F5A" w:rsidRPr="00D610F1">
              <w:rPr>
                <w:rFonts w:ascii="Tahoma" w:hAnsi="Tahoma" w:cs="Tahoma"/>
                <w:szCs w:val="24"/>
              </w:rPr>
              <w:t xml:space="preserve"> (</w:t>
            </w:r>
            <w:r w:rsidR="003E5F5A">
              <w:rPr>
                <w:rFonts w:ascii="Tahoma" w:hAnsi="Tahoma" w:cs="Tahoma"/>
                <w:szCs w:val="24"/>
              </w:rPr>
              <w:t>тридцати</w:t>
            </w:r>
            <w:r w:rsidR="003E5F5A" w:rsidRPr="00D610F1">
              <w:rPr>
                <w:rFonts w:ascii="Tahoma" w:hAnsi="Tahoma" w:cs="Tahoma"/>
                <w:szCs w:val="24"/>
              </w:rPr>
              <w:t>) календарных дней с даты подписания договора.</w:t>
            </w:r>
          </w:p>
        </w:tc>
        <w:tc>
          <w:tcPr>
            <w:tcW w:w="7888" w:type="dxa"/>
          </w:tcPr>
          <w:p w:rsidR="00B47654" w:rsidRPr="00DE0AD6" w:rsidRDefault="00B47654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</w:tbl>
    <w:p w:rsidR="00577B65" w:rsidRDefault="00577B65" w:rsidP="00577B65">
      <w:pPr>
        <w:spacing w:after="0" w:line="240" w:lineRule="auto"/>
        <w:rPr>
          <w:rFonts w:ascii="Tahoma" w:hAnsi="Tahoma" w:cs="Tahoma"/>
        </w:rPr>
      </w:pPr>
    </w:p>
    <w:p w:rsidR="00A019E3" w:rsidRPr="001A7842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DE0AD6">
      <w:pgSz w:w="16838" w:h="11906" w:orient="landscape"/>
      <w:pgMar w:top="1134" w:right="851" w:bottom="1134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D379D6"/>
    <w:multiLevelType w:val="multilevel"/>
    <w:tmpl w:val="13E82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81967"/>
    <w:multiLevelType w:val="hybridMultilevel"/>
    <w:tmpl w:val="717E715A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30AF3"/>
    <w:multiLevelType w:val="hybridMultilevel"/>
    <w:tmpl w:val="63A64A4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39EF5653"/>
    <w:multiLevelType w:val="hybridMultilevel"/>
    <w:tmpl w:val="E286D920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811DF"/>
    <w:multiLevelType w:val="hybridMultilevel"/>
    <w:tmpl w:val="8278A274"/>
    <w:lvl w:ilvl="0" w:tplc="E1D4348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3FA1500"/>
    <w:multiLevelType w:val="hybridMultilevel"/>
    <w:tmpl w:val="A184D05E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D2F50"/>
    <w:multiLevelType w:val="multilevel"/>
    <w:tmpl w:val="AB92844C"/>
    <w:styleLink w:val="LFO2"/>
    <w:lvl w:ilvl="0">
      <w:start w:val="1"/>
      <w:numFmt w:val="decimal"/>
      <w:lvlText w:val="%1."/>
      <w:lvlJc w:val="left"/>
      <w:pPr>
        <w:ind w:left="643" w:hanging="36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654A060A"/>
    <w:multiLevelType w:val="hybridMultilevel"/>
    <w:tmpl w:val="ACB4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05710"/>
    <w:rsid w:val="00013D2F"/>
    <w:rsid w:val="000147BF"/>
    <w:rsid w:val="00034B90"/>
    <w:rsid w:val="00040AAE"/>
    <w:rsid w:val="00054CF1"/>
    <w:rsid w:val="00070778"/>
    <w:rsid w:val="000C2D1A"/>
    <w:rsid w:val="000D5C19"/>
    <w:rsid w:val="000E5DE9"/>
    <w:rsid w:val="00115660"/>
    <w:rsid w:val="00122B77"/>
    <w:rsid w:val="00171115"/>
    <w:rsid w:val="00187E64"/>
    <w:rsid w:val="00192815"/>
    <w:rsid w:val="001B4430"/>
    <w:rsid w:val="001B449A"/>
    <w:rsid w:val="001F2A05"/>
    <w:rsid w:val="001F62A0"/>
    <w:rsid w:val="002043FA"/>
    <w:rsid w:val="00210717"/>
    <w:rsid w:val="00211154"/>
    <w:rsid w:val="002268A3"/>
    <w:rsid w:val="00230E3A"/>
    <w:rsid w:val="00257204"/>
    <w:rsid w:val="00262B4A"/>
    <w:rsid w:val="002709B2"/>
    <w:rsid w:val="0027270D"/>
    <w:rsid w:val="002772F9"/>
    <w:rsid w:val="0028227A"/>
    <w:rsid w:val="00290ADC"/>
    <w:rsid w:val="002950A8"/>
    <w:rsid w:val="002A0C48"/>
    <w:rsid w:val="002C2FCA"/>
    <w:rsid w:val="002D1701"/>
    <w:rsid w:val="002D664E"/>
    <w:rsid w:val="002F34AA"/>
    <w:rsid w:val="00311578"/>
    <w:rsid w:val="0032174D"/>
    <w:rsid w:val="0032688F"/>
    <w:rsid w:val="00330FD6"/>
    <w:rsid w:val="003445BD"/>
    <w:rsid w:val="0035131A"/>
    <w:rsid w:val="00351814"/>
    <w:rsid w:val="003543C8"/>
    <w:rsid w:val="00376096"/>
    <w:rsid w:val="00382F8D"/>
    <w:rsid w:val="00391655"/>
    <w:rsid w:val="00392322"/>
    <w:rsid w:val="00392E46"/>
    <w:rsid w:val="00395161"/>
    <w:rsid w:val="003A55D4"/>
    <w:rsid w:val="003B148C"/>
    <w:rsid w:val="003D18B6"/>
    <w:rsid w:val="003D32FF"/>
    <w:rsid w:val="003E39D2"/>
    <w:rsid w:val="003E5F5A"/>
    <w:rsid w:val="003F2F3E"/>
    <w:rsid w:val="0040248F"/>
    <w:rsid w:val="004039E6"/>
    <w:rsid w:val="004044EA"/>
    <w:rsid w:val="0041423D"/>
    <w:rsid w:val="00433BB2"/>
    <w:rsid w:val="00445EA6"/>
    <w:rsid w:val="004747C9"/>
    <w:rsid w:val="0048191C"/>
    <w:rsid w:val="00494D58"/>
    <w:rsid w:val="004974FB"/>
    <w:rsid w:val="004E2444"/>
    <w:rsid w:val="004E6812"/>
    <w:rsid w:val="004E7351"/>
    <w:rsid w:val="004F6E25"/>
    <w:rsid w:val="00512875"/>
    <w:rsid w:val="00525FF1"/>
    <w:rsid w:val="00553E28"/>
    <w:rsid w:val="00554462"/>
    <w:rsid w:val="00566F56"/>
    <w:rsid w:val="0057038B"/>
    <w:rsid w:val="00577B65"/>
    <w:rsid w:val="005926D5"/>
    <w:rsid w:val="005A26BB"/>
    <w:rsid w:val="005B1931"/>
    <w:rsid w:val="005F02C5"/>
    <w:rsid w:val="005F6F9B"/>
    <w:rsid w:val="006066FC"/>
    <w:rsid w:val="006201A0"/>
    <w:rsid w:val="006222AB"/>
    <w:rsid w:val="00625764"/>
    <w:rsid w:val="00642E04"/>
    <w:rsid w:val="00646780"/>
    <w:rsid w:val="00660BB5"/>
    <w:rsid w:val="00680C14"/>
    <w:rsid w:val="006A711E"/>
    <w:rsid w:val="006D0E46"/>
    <w:rsid w:val="00720448"/>
    <w:rsid w:val="00784E17"/>
    <w:rsid w:val="00796966"/>
    <w:rsid w:val="007B1BBA"/>
    <w:rsid w:val="007B2690"/>
    <w:rsid w:val="007E7BB1"/>
    <w:rsid w:val="008021F7"/>
    <w:rsid w:val="00832CE9"/>
    <w:rsid w:val="00883541"/>
    <w:rsid w:val="008A4E8A"/>
    <w:rsid w:val="008B0196"/>
    <w:rsid w:val="008B24D1"/>
    <w:rsid w:val="008C0898"/>
    <w:rsid w:val="008C2F2A"/>
    <w:rsid w:val="009108CA"/>
    <w:rsid w:val="009128AA"/>
    <w:rsid w:val="00913EA5"/>
    <w:rsid w:val="00925A69"/>
    <w:rsid w:val="00992DA7"/>
    <w:rsid w:val="009A032B"/>
    <w:rsid w:val="009C2525"/>
    <w:rsid w:val="009C46C3"/>
    <w:rsid w:val="009C52C6"/>
    <w:rsid w:val="009C7BB6"/>
    <w:rsid w:val="00A019E3"/>
    <w:rsid w:val="00A15909"/>
    <w:rsid w:val="00A41505"/>
    <w:rsid w:val="00A5789A"/>
    <w:rsid w:val="00A62AB9"/>
    <w:rsid w:val="00A7057E"/>
    <w:rsid w:val="00A76682"/>
    <w:rsid w:val="00A83E55"/>
    <w:rsid w:val="00A8447F"/>
    <w:rsid w:val="00A87C9E"/>
    <w:rsid w:val="00A92168"/>
    <w:rsid w:val="00AB3EA8"/>
    <w:rsid w:val="00AD089D"/>
    <w:rsid w:val="00AD3EDB"/>
    <w:rsid w:val="00AD68E9"/>
    <w:rsid w:val="00AE6038"/>
    <w:rsid w:val="00AF39A6"/>
    <w:rsid w:val="00AF3DBC"/>
    <w:rsid w:val="00B023C4"/>
    <w:rsid w:val="00B47654"/>
    <w:rsid w:val="00B61518"/>
    <w:rsid w:val="00BB135E"/>
    <w:rsid w:val="00BB72B8"/>
    <w:rsid w:val="00BD1206"/>
    <w:rsid w:val="00BD2587"/>
    <w:rsid w:val="00BE36A9"/>
    <w:rsid w:val="00BE3A74"/>
    <w:rsid w:val="00C01103"/>
    <w:rsid w:val="00C24566"/>
    <w:rsid w:val="00C377DA"/>
    <w:rsid w:val="00C616AE"/>
    <w:rsid w:val="00C7318B"/>
    <w:rsid w:val="00C73F69"/>
    <w:rsid w:val="00C76F11"/>
    <w:rsid w:val="00C93E8B"/>
    <w:rsid w:val="00CD3941"/>
    <w:rsid w:val="00CF1E4A"/>
    <w:rsid w:val="00CF418B"/>
    <w:rsid w:val="00CF5696"/>
    <w:rsid w:val="00D10C6A"/>
    <w:rsid w:val="00D15C7B"/>
    <w:rsid w:val="00D15CF9"/>
    <w:rsid w:val="00D24D79"/>
    <w:rsid w:val="00D4069A"/>
    <w:rsid w:val="00D4197F"/>
    <w:rsid w:val="00D70F18"/>
    <w:rsid w:val="00D83545"/>
    <w:rsid w:val="00D87ABD"/>
    <w:rsid w:val="00DC0CF1"/>
    <w:rsid w:val="00DC0F17"/>
    <w:rsid w:val="00DC4AEB"/>
    <w:rsid w:val="00DC789E"/>
    <w:rsid w:val="00DD7C71"/>
    <w:rsid w:val="00DD7C9D"/>
    <w:rsid w:val="00DE0AD6"/>
    <w:rsid w:val="00E57EB2"/>
    <w:rsid w:val="00E60B61"/>
    <w:rsid w:val="00E62727"/>
    <w:rsid w:val="00EA196B"/>
    <w:rsid w:val="00ED5122"/>
    <w:rsid w:val="00ED5675"/>
    <w:rsid w:val="00EE2216"/>
    <w:rsid w:val="00EE5F1E"/>
    <w:rsid w:val="00F059AB"/>
    <w:rsid w:val="00F31368"/>
    <w:rsid w:val="00F36203"/>
    <w:rsid w:val="00F42F64"/>
    <w:rsid w:val="00F43298"/>
    <w:rsid w:val="00F7287E"/>
    <w:rsid w:val="00F7483E"/>
    <w:rsid w:val="00F7570C"/>
    <w:rsid w:val="00F77110"/>
    <w:rsid w:val="00F91748"/>
    <w:rsid w:val="00FC609B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CE9E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uiPriority w:val="99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aliases w:val="Table-Normal,RSHB_Table-Normal,List Paragraph,Заголовок_3,нумерация,Bullet_IRAO,Мой Список,AC List 01,Подпись рисунка,List Paragraph1,Bullet Number,Figure_name,numbered,Bullet List,FooterText,Paragraphe de liste1,Bulletr List Paragraph,列出段落"/>
    <w:basedOn w:val="a"/>
    <w:link w:val="a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F2A05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1F2A0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d">
    <w:name w:val="Основной текст Знак"/>
    <w:basedOn w:val="a0"/>
    <w:link w:val="ac"/>
    <w:uiPriority w:val="99"/>
    <w:semiHidden/>
    <w:rsid w:val="001F2A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andard">
    <w:name w:val="Standard"/>
    <w:qFormat/>
    <w:rsid w:val="003916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LFO2">
    <w:name w:val="LFO2"/>
    <w:basedOn w:val="a2"/>
    <w:rsid w:val="00391655"/>
    <w:pPr>
      <w:numPr>
        <w:numId w:val="4"/>
      </w:numPr>
    </w:pPr>
  </w:style>
  <w:style w:type="paragraph" w:customStyle="1" w:styleId="TableContents">
    <w:name w:val="Table Contents"/>
    <w:basedOn w:val="Standard"/>
    <w:qFormat/>
    <w:rsid w:val="006A711E"/>
    <w:pPr>
      <w:widowControl/>
      <w:suppressLineNumbers/>
      <w:textAlignment w:val="auto"/>
    </w:pPr>
    <w:rPr>
      <w:rFonts w:eastAsia="Times New Roman" w:cs="Times New Roman"/>
      <w:lang w:val="ru-RU" w:eastAsia="zh-CN" w:bidi="ar-SA"/>
    </w:rPr>
  </w:style>
  <w:style w:type="paragraph" w:styleId="ae">
    <w:name w:val="Plain Text"/>
    <w:basedOn w:val="a"/>
    <w:link w:val="af"/>
    <w:uiPriority w:val="99"/>
    <w:unhideWhenUsed/>
    <w:rsid w:val="004044EA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rsid w:val="004044EA"/>
    <w:rPr>
      <w:rFonts w:ascii="Calibri" w:hAnsi="Calibri"/>
      <w:szCs w:val="21"/>
    </w:rPr>
  </w:style>
  <w:style w:type="paragraph" w:styleId="af0">
    <w:name w:val="annotation text"/>
    <w:basedOn w:val="a"/>
    <w:link w:val="af1"/>
    <w:unhideWhenUsed/>
    <w:rsid w:val="00BD12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f1">
    <w:name w:val="Текст примечания Знак"/>
    <w:basedOn w:val="a0"/>
    <w:link w:val="af0"/>
    <w:rsid w:val="00BD120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a">
    <w:name w:val="Абзац списка Знак"/>
    <w:aliases w:val="Table-Normal Знак,RSHB_Table-Normal Знак,List Paragraph Знак,Заголовок_3 Знак,нумерация Знак,Bullet_IRAO Знак,Мой Список Знак,AC List 01 Знак,Подпись рисунка Знак,List Paragraph1 Знак,Bullet Number Знак,Figure_name Знак,numbered Знак"/>
    <w:link w:val="a9"/>
    <w:uiPriority w:val="34"/>
    <w:qFormat/>
    <w:locked/>
    <w:rsid w:val="002C2FCA"/>
    <w:rPr>
      <w:rFonts w:ascii="Calibri" w:eastAsia="Calibri" w:hAnsi="Calibri" w:cs="Times New Roman"/>
    </w:rPr>
  </w:style>
  <w:style w:type="character" w:customStyle="1" w:styleId="name">
    <w:name w:val="name"/>
    <w:basedOn w:val="a0"/>
    <w:rsid w:val="00F7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Плотникова Марина Юрьевна</cp:lastModifiedBy>
  <cp:revision>107</cp:revision>
  <dcterms:created xsi:type="dcterms:W3CDTF">2021-06-23T02:55:00Z</dcterms:created>
  <dcterms:modified xsi:type="dcterms:W3CDTF">2024-08-28T07:22:00Z</dcterms:modified>
</cp:coreProperties>
</file>