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7E617A" w:rsidRDefault="00441511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</w:t>
      </w:r>
      <w:r w:rsidRPr="007E617A">
        <w:rPr>
          <w:rFonts w:ascii="Tahoma" w:hAnsi="Tahoma" w:cs="Tahoma"/>
          <w:color w:val="000000"/>
        </w:rPr>
        <w:t>8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7325F3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994BB4" w:rsidRPr="00E54927" w:rsidRDefault="003B148C" w:rsidP="00994BB4">
      <w:pPr>
        <w:spacing w:after="0" w:line="240" w:lineRule="auto"/>
        <w:ind w:firstLine="567"/>
        <w:jc w:val="both"/>
        <w:rPr>
          <w:rFonts w:ascii="Tahoma" w:hAnsi="Tahoma" w:cs="Tahoma"/>
          <w:u w:val="single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</w:t>
      </w:r>
      <w:r w:rsidR="00D8524C">
        <w:rPr>
          <w:rFonts w:ascii="Tahoma" w:eastAsia="Times New Roman" w:hAnsi="Tahoma" w:cs="Tahoma"/>
          <w:bCs/>
          <w:lang w:eastAsia="ru-RU"/>
        </w:rPr>
        <w:t>:</w:t>
      </w:r>
      <w:r w:rsidRPr="00B760E1">
        <w:rPr>
          <w:rFonts w:ascii="Tahoma" w:eastAsia="Times New Roman" w:hAnsi="Tahoma" w:cs="Tahoma"/>
          <w:bCs/>
          <w:lang w:eastAsia="ru-RU"/>
        </w:rPr>
        <w:t xml:space="preserve"> </w:t>
      </w:r>
      <w:r w:rsidR="00034AFB" w:rsidRPr="00D97E7C">
        <w:rPr>
          <w:rFonts w:ascii="Tahoma" w:hAnsi="Tahoma" w:cs="Tahoma"/>
          <w:szCs w:val="24"/>
        </w:rPr>
        <w:t xml:space="preserve">Поставка </w:t>
      </w:r>
      <w:r w:rsidR="00034AFB">
        <w:rPr>
          <w:rFonts w:ascii="Tahoma" w:hAnsi="Tahoma" w:cs="Tahoma"/>
          <w:szCs w:val="24"/>
        </w:rPr>
        <w:t>нефтяных масел в ассортименте</w:t>
      </w:r>
    </w:p>
    <w:p w:rsidR="00944D42" w:rsidRPr="00CF1D1D" w:rsidRDefault="00944D42" w:rsidP="00994BB4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3931B7" w:rsidTr="008021F7">
        <w:trPr>
          <w:trHeight w:val="284"/>
        </w:trPr>
        <w:tc>
          <w:tcPr>
            <w:tcW w:w="7565" w:type="dxa"/>
          </w:tcPr>
          <w:p w:rsidR="003B148C" w:rsidRPr="003931B7" w:rsidRDefault="003B148C" w:rsidP="006D1BB2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3931B7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3931B7" w:rsidTr="00E511F3">
        <w:trPr>
          <w:trHeight w:val="7084"/>
        </w:trPr>
        <w:tc>
          <w:tcPr>
            <w:tcW w:w="7565" w:type="dxa"/>
          </w:tcPr>
          <w:p w:rsidR="00FB7185" w:rsidRPr="00E54927" w:rsidRDefault="00034AFB" w:rsidP="00FB7185">
            <w:pPr>
              <w:rPr>
                <w:rFonts w:ascii="Tahoma" w:hAnsi="Tahoma" w:cs="Tahoma"/>
              </w:rPr>
            </w:pPr>
            <w:r w:rsidRPr="00D97E7C">
              <w:rPr>
                <w:rFonts w:ascii="Tahoma" w:hAnsi="Tahoma" w:cs="Tahoma"/>
                <w:szCs w:val="24"/>
              </w:rPr>
              <w:t xml:space="preserve">Поставка </w:t>
            </w:r>
            <w:r>
              <w:rPr>
                <w:rFonts w:ascii="Tahoma" w:hAnsi="Tahoma" w:cs="Tahoma"/>
                <w:szCs w:val="24"/>
              </w:rPr>
              <w:t>нефтяных масел в ассортименте</w:t>
            </w:r>
            <w:r w:rsidRPr="00E54927">
              <w:rPr>
                <w:rFonts w:ascii="Tahoma" w:hAnsi="Tahoma" w:cs="Tahoma"/>
              </w:rPr>
              <w:t xml:space="preserve"> 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4433"/>
              <w:gridCol w:w="992"/>
              <w:gridCol w:w="1220"/>
            </w:tblGrid>
            <w:tr w:rsidR="006542E4" w:rsidRPr="00E54927" w:rsidTr="00034AFB">
              <w:trPr>
                <w:trHeight w:val="855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542E4" w:rsidRPr="00E54927" w:rsidRDefault="006542E4" w:rsidP="00E54927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443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542E4" w:rsidRPr="00E54927" w:rsidRDefault="00E54927" w:rsidP="00E5492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Н</w:t>
                  </w:r>
                  <w:r w:rsidR="006542E4"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аименование Товара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542E4" w:rsidRPr="00E54927" w:rsidRDefault="006542E4" w:rsidP="00E5492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Ед. изм.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542E4" w:rsidRPr="00E54927" w:rsidRDefault="006542E4" w:rsidP="00E5492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4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трансмиссионное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Box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Expert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ATF DX III полусинтетическое для применения в автоматических коробках передач и гидроусилителях рулевого управления легковых и грузовых автомобилей, где требуются жидкости уровня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Dexron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IIIH и ниже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40,000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трансмиссионно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>-гидравлическое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Special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UTTO 10W-30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трансмиссионное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GL-4 80W-90 СТО 84035624-069-2012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0,260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708,000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420,000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320,000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3 300,000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редукторное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Gazpromneft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Reductor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WS-100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 вязкость кинематическая при температуре 40C 100мм2/с, температура вспышки 238C, температура застывания -35C, индекс вязкости-101, кислотное число-0,5мг КОН/г, допуск DIN 51517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Part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280,000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циркуляционное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Mobil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DTE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Heavy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Medium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с премиальными эксплуатационными характеристиками, продолжительного срока службы смазочного материала, для применения в циркуляционных системах паровых турбин, гидротурбин и некоторых газовых турбин, насосах, клапанах, смазывание подшипников скольжения, качения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40,000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гидравлическое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Rosneft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Gidrotec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HVLP 32 СТО 44918199-064-2016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Shell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Helix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HX7 SAE 10W-40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50,000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14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Shell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Helix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Ultra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SAE 5W-40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15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для двухтактных двигателей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 1л с дозатором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4,000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16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для двухтактных двигателей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 1л с дозатором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65,000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17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для двухтактных двигателей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 1л с дозатором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5,000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18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моторное Лукойл Люкс синтетическое SAE 5W-40 СТО 00044434-003-2005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5,000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19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гидравлическое ТНК Гидравлик HVLP 32 ТУ 38.301-41-180-01 Всесезонное, минеральное, индекс вязкости 183, температура вспышки200C, температура застывания -45C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800,000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20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гидравлическое ВМГЗ ТУ 38.101479-86 для систем гидропривода и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гидроуправления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строительных, дорожных, лесозаготовительных, подъемно-транспортных и других машин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21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гидравлическое ВМГЗ ТУ 38.101479-86 для систем гидропривода и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гидроуправления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строительных, </w:t>
                  </w:r>
                  <w:r w:rsidRPr="00034AFB">
                    <w:rPr>
                      <w:rFonts w:ascii="Tahoma" w:hAnsi="Tahoma" w:cs="Tahoma"/>
                      <w:color w:val="000000"/>
                    </w:rPr>
                    <w:lastRenderedPageBreak/>
                    <w:t>дорожных, лесозаготовительных, подъемно-транспортных и других машин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lastRenderedPageBreak/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22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для дизелей М-10ДМ ГОСТ 8581-78 для дизелей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0,100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23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индустриальное И-20А ГОСТ 20799-88 кинематическая вязкость при +40C 29-35мм2/с, зольность не более 0,005%, отсутствует содержание механических примесей, плотность при +20C 890кг/м3, температура застывания -15C, температура вспышки +200C, следы содержания воды, кислотное число на 1г масла не более 0,03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400,000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24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индустриальное И-20А ГОСТ 20799-88 кинематическая вязкость при +40C 29-35мм2/с, зольность не более 0,005%, отсутствует содержание механических примесей, плотность при +20C 890кг/м3, температура застывания -15C, температура вспышки +200C, следы содержания воды, кислотное число на 1г масла не более 0,03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25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индустриальное И-20А ГОСТ 20799-88 кинематическая вязкость при +40C 29-35мм2/с, зольность не более 0,005%, отсутствует содержание механических примесей, плотность при +20C 890кг/м3, температура застывания -15C, температура вспышки +200C, следы содержания воды, кислотное число на 1г масла не более 0,03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индустриальное И-40А ГОСТ 20799-88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0,600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27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индустриальное И-40А ГОСТ 20799-88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0,100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компрессорное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Shell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Corena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S3 R 46 Минеральное, для применения в роторных пластинчатых, винтовых компрессорах, лопастных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маслозаполненных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компрессорах, </w:t>
                  </w:r>
                  <w:r w:rsidRPr="00034AFB">
                    <w:rPr>
                      <w:rFonts w:ascii="Tahoma" w:hAnsi="Tahoma" w:cs="Tahoma"/>
                      <w:color w:val="000000"/>
                    </w:rPr>
                    <w:lastRenderedPageBreak/>
                    <w:t>компрессорах с непосредственным впрыском масла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lastRenderedPageBreak/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60,000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29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компрессорное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Shell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Corena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S3 R 46 Минеральное, для применения в роторных пластинчатых, винтовых компрессорах, лопастных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маслозаполненных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компрессорах, компрессорах с непосредственным впрыском масла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60,000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30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моторное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Energy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S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Synth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10W-40 полусинтетическое для максимальной защиты бензиновых и дизельных двигателей европейских автомобилей предыдущего поколения, работающих в различных условиях эксплуатации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КГ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31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n-US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</w:t>
                  </w:r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</w:t>
                  </w:r>
                  <w:r w:rsidRPr="00034AFB">
                    <w:rPr>
                      <w:rFonts w:ascii="Tahoma" w:hAnsi="Tahoma" w:cs="Tahoma"/>
                      <w:color w:val="000000"/>
                    </w:rPr>
                    <w:t>моторное</w:t>
                  </w:r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>Profi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MSI Plus 15W-40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32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n-US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</w:t>
                  </w:r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</w:t>
                  </w:r>
                  <w:r w:rsidRPr="00034AFB">
                    <w:rPr>
                      <w:rFonts w:ascii="Tahoma" w:hAnsi="Tahoma" w:cs="Tahoma"/>
                      <w:color w:val="000000"/>
                    </w:rPr>
                    <w:t>моторное</w:t>
                  </w:r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>Profi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MSI Plus 15W-40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350,000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33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Huter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10W40 73/8/1/1 всесезонное, полусинтетическое, для четырехтактных двигателей техники, работающей в тяжелых условиях, канистра 1л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4,000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34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n-US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</w:t>
                  </w:r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</w:t>
                  </w:r>
                  <w:r w:rsidRPr="00034AFB">
                    <w:rPr>
                      <w:rFonts w:ascii="Tahoma" w:hAnsi="Tahoma" w:cs="Tahoma"/>
                      <w:color w:val="000000"/>
                    </w:rPr>
                    <w:t>моторное</w:t>
                  </w:r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Shell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>Rimula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  <w:lang w:val="en-US"/>
                    </w:rPr>
                    <w:t xml:space="preserve"> X SAE 15W-40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35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 5л, для двухтактных высокопроизводительных двигателей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36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 5л, для двухтактных высокопроизводительных двигателей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95,000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37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3,000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38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моторное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Stihl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HP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Ultra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1л, для двух- и четырехтактных двигателей с воздушным охлаждением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15,000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39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моторное М-10Г2 ГОСТ 8581-78 Для смазывания высокооборотных стационарных дизелей, дизель-генераторов и автотракторных дизелей в период летней эксплуатации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0,200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40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Масло трансмиссионное SINTEC ATF III 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Dexron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для использования в автоматических коробках передач с ступенчатым переключением и гидротрансформатором, температура застывания -44C, ISO 90012015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41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трансмиссионное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Box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GL-5 75W-90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200,000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42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трансмиссионное G-</w:t>
                  </w:r>
                  <w:proofErr w:type="spellStart"/>
                  <w:r w:rsidRPr="00034AFB">
                    <w:rPr>
                      <w:rFonts w:ascii="Tahoma" w:hAnsi="Tahoma" w:cs="Tahoma"/>
                      <w:color w:val="000000"/>
                    </w:rPr>
                    <w:t>Box</w:t>
                  </w:r>
                  <w:proofErr w:type="spellEnd"/>
                  <w:r w:rsidRPr="00034AFB">
                    <w:rPr>
                      <w:rFonts w:ascii="Tahoma" w:hAnsi="Tahoma" w:cs="Tahoma"/>
                      <w:color w:val="000000"/>
                    </w:rPr>
                    <w:t xml:space="preserve"> GL-5 75W-90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100,000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43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трансформаторное Лукойл ВГ ТУ 38.401-58-177-96 для применения в электрооборудовании высших классов напряжений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0,080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44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трансформаторное Лукойл ВГ ТУ 38.401-58-177-96 для применения в электрооборудовании высших классов напряжений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0,400</w:t>
                  </w: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034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45</w:t>
                  </w:r>
                </w:p>
              </w:tc>
              <w:tc>
                <w:tcPr>
                  <w:tcW w:w="44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34AFB" w:rsidRPr="00034AFB" w:rsidRDefault="00034AFB" w:rsidP="00034AFB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Масло трансформаторное Лукойл ВГ ТУ 38.401-58-177-96 для применения в электрооборудовании высших классов напряжений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Т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34AFB" w:rsidRPr="00034AFB" w:rsidRDefault="00034AFB" w:rsidP="00034AF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</w:rPr>
                  </w:pPr>
                  <w:r w:rsidRPr="00034AFB">
                    <w:rPr>
                      <w:rFonts w:ascii="Tahoma" w:hAnsi="Tahoma" w:cs="Tahoma"/>
                      <w:color w:val="000000"/>
                    </w:rPr>
                    <w:t>0,030</w:t>
                  </w:r>
                </w:p>
              </w:tc>
            </w:tr>
          </w:tbl>
          <w:p w:rsidR="00E511F3" w:rsidRDefault="00E511F3" w:rsidP="00E511F3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bookmarkStart w:id="0" w:name="_GoBack"/>
          </w:p>
          <w:p w:rsidR="00E511F3" w:rsidRPr="00D97E7C" w:rsidRDefault="00E511F3" w:rsidP="00E511F3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D97E7C">
              <w:rPr>
                <w:rFonts w:ascii="Tahoma" w:hAnsi="Tahoma" w:cs="Tahoma"/>
                <w:szCs w:val="24"/>
              </w:rPr>
              <w:t>Поставляемый товар должен обязательно соответствовать тем базовым единицам измерения, которые указаны в Специфицированном перечне (Приложение №4 к Приглашению) применительно к каждой позиции.</w:t>
            </w:r>
          </w:p>
          <w:p w:rsidR="00E511F3" w:rsidRPr="00D97E7C" w:rsidRDefault="00E511F3" w:rsidP="00E511F3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</w:p>
          <w:p w:rsidR="00944D42" w:rsidRPr="00994BB4" w:rsidRDefault="00E511F3" w:rsidP="00E511F3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3328B6">
              <w:rPr>
                <w:rFonts w:ascii="Tahoma" w:hAnsi="Tahoma" w:cs="Tahoma"/>
                <w:szCs w:val="24"/>
              </w:rPr>
              <w:t>Продукция отгружается в таре не более 20 л. и 20 кг., согласно тем базовым единицам измерения, которые указаны в Специфицированном перечне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D97E7C">
              <w:rPr>
                <w:rFonts w:ascii="Tahoma" w:hAnsi="Tahoma" w:cs="Tahoma"/>
                <w:szCs w:val="24"/>
              </w:rPr>
              <w:t xml:space="preserve">(Приложение №4 к Приглашению) </w:t>
            </w:r>
            <w:r>
              <w:rPr>
                <w:rFonts w:ascii="Tahoma" w:hAnsi="Tahoma" w:cs="Tahoma"/>
                <w:szCs w:val="24"/>
              </w:rPr>
              <w:t>применительно к каждой позиции</w:t>
            </w:r>
            <w:r w:rsidRPr="00D97E7C">
              <w:rPr>
                <w:rFonts w:ascii="Tahoma" w:hAnsi="Tahoma" w:cs="Tahoma"/>
                <w:szCs w:val="24"/>
              </w:rPr>
              <w:t>.</w:t>
            </w:r>
            <w:bookmarkEnd w:id="0"/>
          </w:p>
        </w:tc>
        <w:tc>
          <w:tcPr>
            <w:tcW w:w="7888" w:type="dxa"/>
          </w:tcPr>
          <w:p w:rsidR="003B148C" w:rsidRPr="009A6795" w:rsidRDefault="003B148C" w:rsidP="009A67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bCs/>
                <w:u w:val="single"/>
              </w:rPr>
            </w:pPr>
            <w:r w:rsidRPr="009A6795">
              <w:rPr>
                <w:rFonts w:ascii="Tahoma" w:hAnsi="Tahoma" w:cs="Tahoma"/>
                <w:u w:val="single"/>
              </w:rPr>
              <w:lastRenderedPageBreak/>
              <w:t xml:space="preserve">Предложение о функциональных и качественных характеристиках должно содержать </w:t>
            </w:r>
            <w:r w:rsidRPr="009A6795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а</w:t>
            </w:r>
            <w:r w:rsidRPr="009A6795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у</w:t>
            </w:r>
            <w:r w:rsidRPr="009A6795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ь</w:t>
            </w:r>
            <w:r w:rsidRPr="009A6795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tbl>
            <w:tblPr>
              <w:tblW w:w="7738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4898"/>
              <w:gridCol w:w="1040"/>
              <w:gridCol w:w="1200"/>
            </w:tblGrid>
            <w:tr w:rsidR="00E54927" w:rsidRPr="00E54927" w:rsidTr="00E54927">
              <w:trPr>
                <w:trHeight w:val="855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4927" w:rsidRPr="00E54927" w:rsidRDefault="00E54927" w:rsidP="00E5492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lang w:eastAsia="ru-RU"/>
                    </w:rPr>
                  </w:pPr>
                  <w:r w:rsidRPr="006542E4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E54927" w:rsidRPr="00E54927" w:rsidRDefault="00E54927" w:rsidP="00E5492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Наименование Товара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E54927" w:rsidRPr="00E54927" w:rsidRDefault="00E54927" w:rsidP="00E5492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Ед. изм.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E54927" w:rsidRPr="00E54927" w:rsidRDefault="00E54927" w:rsidP="00E5492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11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14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15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16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17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18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19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20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21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22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23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24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25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27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29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30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31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32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33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34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35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36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37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E54927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38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39</w:t>
                  </w:r>
                </w:p>
              </w:tc>
              <w:tc>
                <w:tcPr>
                  <w:tcW w:w="48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40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136EA6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6EA6" w:rsidRPr="00E54927" w:rsidRDefault="00136EA6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E54927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41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A6" w:rsidRPr="00E54927" w:rsidRDefault="00136EA6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42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43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44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  <w:tr w:rsidR="00034AFB" w:rsidRPr="00E54927" w:rsidTr="00034AFB">
              <w:trPr>
                <w:trHeight w:val="3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4AFB" w:rsidRPr="00E54927" w:rsidRDefault="00034AFB" w:rsidP="00136EA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45</w:t>
                  </w:r>
                </w:p>
              </w:tc>
              <w:tc>
                <w:tcPr>
                  <w:tcW w:w="48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4AFB" w:rsidRPr="00E54927" w:rsidRDefault="00034AFB" w:rsidP="00136EA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</w:p>
              </w:tc>
            </w:tr>
          </w:tbl>
          <w:p w:rsidR="009A6795" w:rsidRPr="009A6795" w:rsidRDefault="009A6795" w:rsidP="009A6795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</w:tbl>
    <w:p w:rsidR="00A019E3" w:rsidRDefault="00A019E3" w:rsidP="00577B65">
      <w:pPr>
        <w:spacing w:after="0" w:line="240" w:lineRule="auto"/>
        <w:rPr>
          <w:rFonts w:ascii="Tahoma" w:hAnsi="Tahoma" w:cs="Tahoma"/>
        </w:rPr>
      </w:pPr>
    </w:p>
    <w:p w:rsidR="008020F2" w:rsidRDefault="008020F2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2043FA">
      <w:pgSz w:w="16838" w:h="11906" w:orient="landscape"/>
      <w:pgMar w:top="567" w:right="851" w:bottom="567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E1"/>
    <w:multiLevelType w:val="hybridMultilevel"/>
    <w:tmpl w:val="5A86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250"/>
    <w:multiLevelType w:val="hybridMultilevel"/>
    <w:tmpl w:val="5BC883C2"/>
    <w:lvl w:ilvl="0" w:tplc="72FEF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2E0A9F"/>
    <w:multiLevelType w:val="hybridMultilevel"/>
    <w:tmpl w:val="3E826DC8"/>
    <w:lvl w:ilvl="0" w:tplc="F614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50EA2"/>
    <w:multiLevelType w:val="hybridMultilevel"/>
    <w:tmpl w:val="CE70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53F2"/>
    <w:multiLevelType w:val="hybridMultilevel"/>
    <w:tmpl w:val="AD82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F330A"/>
    <w:multiLevelType w:val="hybridMultilevel"/>
    <w:tmpl w:val="95E4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671C"/>
    <w:multiLevelType w:val="hybridMultilevel"/>
    <w:tmpl w:val="DF02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5717"/>
    <w:multiLevelType w:val="hybridMultilevel"/>
    <w:tmpl w:val="A1CC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40321"/>
    <w:multiLevelType w:val="hybridMultilevel"/>
    <w:tmpl w:val="E0388360"/>
    <w:lvl w:ilvl="0" w:tplc="8312B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4460E"/>
    <w:multiLevelType w:val="hybridMultilevel"/>
    <w:tmpl w:val="CDD8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1366F"/>
    <w:multiLevelType w:val="hybridMultilevel"/>
    <w:tmpl w:val="0F208984"/>
    <w:lvl w:ilvl="0" w:tplc="ED28C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3"/>
  </w:num>
  <w:num w:numId="12">
    <w:abstractNumId w:val="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AFB"/>
    <w:rsid w:val="00034B90"/>
    <w:rsid w:val="00040AAE"/>
    <w:rsid w:val="00054CF1"/>
    <w:rsid w:val="00070778"/>
    <w:rsid w:val="000D5C19"/>
    <w:rsid w:val="00100A49"/>
    <w:rsid w:val="00115660"/>
    <w:rsid w:val="00122B77"/>
    <w:rsid w:val="00136EA6"/>
    <w:rsid w:val="00171115"/>
    <w:rsid w:val="00187E64"/>
    <w:rsid w:val="00192815"/>
    <w:rsid w:val="001B4430"/>
    <w:rsid w:val="001B449A"/>
    <w:rsid w:val="001F62A0"/>
    <w:rsid w:val="002043FA"/>
    <w:rsid w:val="00210717"/>
    <w:rsid w:val="00211154"/>
    <w:rsid w:val="002268A3"/>
    <w:rsid w:val="00230E3A"/>
    <w:rsid w:val="00257204"/>
    <w:rsid w:val="002709B2"/>
    <w:rsid w:val="00271872"/>
    <w:rsid w:val="0027270D"/>
    <w:rsid w:val="002772F9"/>
    <w:rsid w:val="0028227A"/>
    <w:rsid w:val="002826F3"/>
    <w:rsid w:val="002871DC"/>
    <w:rsid w:val="00290ADC"/>
    <w:rsid w:val="002950A8"/>
    <w:rsid w:val="002A0C48"/>
    <w:rsid w:val="002B7526"/>
    <w:rsid w:val="002C1BA0"/>
    <w:rsid w:val="002D1701"/>
    <w:rsid w:val="002D664E"/>
    <w:rsid w:val="002F34AA"/>
    <w:rsid w:val="002F3FCD"/>
    <w:rsid w:val="00307B0B"/>
    <w:rsid w:val="0032174D"/>
    <w:rsid w:val="0032688F"/>
    <w:rsid w:val="00330FD6"/>
    <w:rsid w:val="0035131A"/>
    <w:rsid w:val="003543C8"/>
    <w:rsid w:val="00355E1D"/>
    <w:rsid w:val="00376096"/>
    <w:rsid w:val="00382F8D"/>
    <w:rsid w:val="00392322"/>
    <w:rsid w:val="00392E46"/>
    <w:rsid w:val="003931B7"/>
    <w:rsid w:val="003A55D4"/>
    <w:rsid w:val="003B148C"/>
    <w:rsid w:val="003B35CF"/>
    <w:rsid w:val="003D18B6"/>
    <w:rsid w:val="003D32FF"/>
    <w:rsid w:val="003E39D2"/>
    <w:rsid w:val="003F53A7"/>
    <w:rsid w:val="0040248F"/>
    <w:rsid w:val="004039E6"/>
    <w:rsid w:val="0041423D"/>
    <w:rsid w:val="004318F6"/>
    <w:rsid w:val="00433BB2"/>
    <w:rsid w:val="00441511"/>
    <w:rsid w:val="004543C4"/>
    <w:rsid w:val="004747C9"/>
    <w:rsid w:val="0048191C"/>
    <w:rsid w:val="00494D58"/>
    <w:rsid w:val="004B7DE4"/>
    <w:rsid w:val="004E7351"/>
    <w:rsid w:val="004F6E25"/>
    <w:rsid w:val="00500923"/>
    <w:rsid w:val="00504A67"/>
    <w:rsid w:val="00512875"/>
    <w:rsid w:val="00525FF1"/>
    <w:rsid w:val="00554462"/>
    <w:rsid w:val="0057038B"/>
    <w:rsid w:val="00577B65"/>
    <w:rsid w:val="00582275"/>
    <w:rsid w:val="00592469"/>
    <w:rsid w:val="005926D5"/>
    <w:rsid w:val="005A26BB"/>
    <w:rsid w:val="005F02C5"/>
    <w:rsid w:val="00600EB0"/>
    <w:rsid w:val="006066FC"/>
    <w:rsid w:val="006201A0"/>
    <w:rsid w:val="00625764"/>
    <w:rsid w:val="00642E04"/>
    <w:rsid w:val="00646780"/>
    <w:rsid w:val="006542E4"/>
    <w:rsid w:val="00660BB5"/>
    <w:rsid w:val="00667B0F"/>
    <w:rsid w:val="006769DC"/>
    <w:rsid w:val="00680C14"/>
    <w:rsid w:val="006D0E46"/>
    <w:rsid w:val="006D1BB2"/>
    <w:rsid w:val="00704625"/>
    <w:rsid w:val="00712A7A"/>
    <w:rsid w:val="00720448"/>
    <w:rsid w:val="007316F7"/>
    <w:rsid w:val="007325F3"/>
    <w:rsid w:val="0074037C"/>
    <w:rsid w:val="00742196"/>
    <w:rsid w:val="0075597C"/>
    <w:rsid w:val="00771B94"/>
    <w:rsid w:val="00784E17"/>
    <w:rsid w:val="00796966"/>
    <w:rsid w:val="007A1512"/>
    <w:rsid w:val="007B1BBA"/>
    <w:rsid w:val="007B2690"/>
    <w:rsid w:val="007D5B41"/>
    <w:rsid w:val="007E617A"/>
    <w:rsid w:val="008020F2"/>
    <w:rsid w:val="008021F7"/>
    <w:rsid w:val="00832CE9"/>
    <w:rsid w:val="00883541"/>
    <w:rsid w:val="00886D69"/>
    <w:rsid w:val="008B24D1"/>
    <w:rsid w:val="008C0898"/>
    <w:rsid w:val="008D7AF2"/>
    <w:rsid w:val="009108CA"/>
    <w:rsid w:val="00913EA5"/>
    <w:rsid w:val="00944D42"/>
    <w:rsid w:val="00952042"/>
    <w:rsid w:val="00994BB4"/>
    <w:rsid w:val="009A032B"/>
    <w:rsid w:val="009A6795"/>
    <w:rsid w:val="009B05DB"/>
    <w:rsid w:val="009C2525"/>
    <w:rsid w:val="009C46C3"/>
    <w:rsid w:val="009C52C6"/>
    <w:rsid w:val="009D4314"/>
    <w:rsid w:val="00A019E3"/>
    <w:rsid w:val="00A15909"/>
    <w:rsid w:val="00A5789A"/>
    <w:rsid w:val="00A62AB9"/>
    <w:rsid w:val="00A7057E"/>
    <w:rsid w:val="00A76682"/>
    <w:rsid w:val="00A83E55"/>
    <w:rsid w:val="00A87C9E"/>
    <w:rsid w:val="00A92168"/>
    <w:rsid w:val="00A96824"/>
    <w:rsid w:val="00AB3EA8"/>
    <w:rsid w:val="00AC3BB1"/>
    <w:rsid w:val="00AD089D"/>
    <w:rsid w:val="00AD68E9"/>
    <w:rsid w:val="00AE6038"/>
    <w:rsid w:val="00AF39A6"/>
    <w:rsid w:val="00AF3DBC"/>
    <w:rsid w:val="00B023C4"/>
    <w:rsid w:val="00B22201"/>
    <w:rsid w:val="00B61518"/>
    <w:rsid w:val="00BD2587"/>
    <w:rsid w:val="00BE36A9"/>
    <w:rsid w:val="00C01103"/>
    <w:rsid w:val="00C2436D"/>
    <w:rsid w:val="00C24566"/>
    <w:rsid w:val="00C377DA"/>
    <w:rsid w:val="00C616AE"/>
    <w:rsid w:val="00C7318B"/>
    <w:rsid w:val="00C73F69"/>
    <w:rsid w:val="00C93E8B"/>
    <w:rsid w:val="00CA4EA0"/>
    <w:rsid w:val="00CF1E4A"/>
    <w:rsid w:val="00CF418B"/>
    <w:rsid w:val="00CF5696"/>
    <w:rsid w:val="00D10C6A"/>
    <w:rsid w:val="00D15C7B"/>
    <w:rsid w:val="00D15CF9"/>
    <w:rsid w:val="00D24D79"/>
    <w:rsid w:val="00D3508D"/>
    <w:rsid w:val="00D4069A"/>
    <w:rsid w:val="00D4197F"/>
    <w:rsid w:val="00D60163"/>
    <w:rsid w:val="00D70F18"/>
    <w:rsid w:val="00D83545"/>
    <w:rsid w:val="00D84DCB"/>
    <w:rsid w:val="00D8524C"/>
    <w:rsid w:val="00D87ABD"/>
    <w:rsid w:val="00DC0CF1"/>
    <w:rsid w:val="00DC0F17"/>
    <w:rsid w:val="00DC4AEB"/>
    <w:rsid w:val="00DC789E"/>
    <w:rsid w:val="00DD7153"/>
    <w:rsid w:val="00DD7C9D"/>
    <w:rsid w:val="00E511F3"/>
    <w:rsid w:val="00E54927"/>
    <w:rsid w:val="00E57EB2"/>
    <w:rsid w:val="00E60B61"/>
    <w:rsid w:val="00E62727"/>
    <w:rsid w:val="00E829F8"/>
    <w:rsid w:val="00EB65A3"/>
    <w:rsid w:val="00EC1B1C"/>
    <w:rsid w:val="00ED5122"/>
    <w:rsid w:val="00ED5675"/>
    <w:rsid w:val="00ED5DC5"/>
    <w:rsid w:val="00EE2216"/>
    <w:rsid w:val="00EE5F1E"/>
    <w:rsid w:val="00EF1FCF"/>
    <w:rsid w:val="00F059AB"/>
    <w:rsid w:val="00F112FB"/>
    <w:rsid w:val="00F31368"/>
    <w:rsid w:val="00F36203"/>
    <w:rsid w:val="00F42F64"/>
    <w:rsid w:val="00F43298"/>
    <w:rsid w:val="00F46835"/>
    <w:rsid w:val="00F5557F"/>
    <w:rsid w:val="00F7570C"/>
    <w:rsid w:val="00F77110"/>
    <w:rsid w:val="00F91748"/>
    <w:rsid w:val="00FB7185"/>
    <w:rsid w:val="00FC609B"/>
    <w:rsid w:val="00FC671F"/>
    <w:rsid w:val="00FD2B75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11AD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2826F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826F3"/>
  </w:style>
  <w:style w:type="paragraph" w:styleId="ac">
    <w:name w:val="Plain Text"/>
    <w:basedOn w:val="a"/>
    <w:link w:val="ad"/>
    <w:uiPriority w:val="99"/>
    <w:unhideWhenUsed/>
    <w:rsid w:val="00FF307D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FF307D"/>
    <w:rPr>
      <w:rFonts w:ascii="Calibri" w:hAnsi="Calibri"/>
      <w:szCs w:val="21"/>
    </w:rPr>
  </w:style>
  <w:style w:type="character" w:styleId="ae">
    <w:name w:val="Hyperlink"/>
    <w:basedOn w:val="a0"/>
    <w:uiPriority w:val="99"/>
    <w:semiHidden/>
    <w:unhideWhenUsed/>
    <w:rsid w:val="00771B94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771B94"/>
    <w:rPr>
      <w:color w:val="954F72"/>
      <w:u w:val="single"/>
    </w:rPr>
  </w:style>
  <w:style w:type="paragraph" w:customStyle="1" w:styleId="msonormal0">
    <w:name w:val="msonormal"/>
    <w:basedOn w:val="a"/>
    <w:rsid w:val="00771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1B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71B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1B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1B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2">
    <w:name w:val="xl72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1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36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36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C6D48-43A6-45FB-8A38-5ECF8332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6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128</cp:revision>
  <dcterms:created xsi:type="dcterms:W3CDTF">2021-06-23T02:55:00Z</dcterms:created>
  <dcterms:modified xsi:type="dcterms:W3CDTF">2024-11-15T04:20:00Z</dcterms:modified>
</cp:coreProperties>
</file>