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AA59312" w:rsidR="00D00715" w:rsidRPr="0066791C" w:rsidRDefault="0042195A" w:rsidP="00D00715">
      <w:pPr>
        <w:rPr>
          <w:rFonts w:ascii="Tahoma" w:hAnsi="Tahoma"/>
        </w:rPr>
      </w:pPr>
      <w:r w:rsidRPr="0066791C">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66791C" w14:paraId="73DD93E1" w14:textId="77777777" w:rsidTr="00273B65">
        <w:tc>
          <w:tcPr>
            <w:tcW w:w="1417" w:type="dxa"/>
            <w:tcBorders>
              <w:top w:val="nil"/>
              <w:left w:val="nil"/>
              <w:bottom w:val="single" w:sz="4" w:space="0" w:color="auto"/>
              <w:right w:val="nil"/>
            </w:tcBorders>
          </w:tcPr>
          <w:p w14:paraId="3F1BEFA7" w14:textId="77777777" w:rsidR="0057504A" w:rsidRPr="0066791C" w:rsidRDefault="0057504A" w:rsidP="0057504A">
            <w:pPr>
              <w:pStyle w:val="a9"/>
              <w:rPr>
                <w:rFonts w:ascii="Tahoma" w:hAnsi="Tahoma" w:cs="Tahoma"/>
                <w:sz w:val="24"/>
                <w:szCs w:val="24"/>
              </w:rPr>
            </w:pPr>
          </w:p>
          <w:p w14:paraId="0A3A3393" w14:textId="569FAD32" w:rsidR="00527E15" w:rsidRPr="0066791C" w:rsidRDefault="008C3872" w:rsidP="00F202FC">
            <w:pPr>
              <w:pStyle w:val="a9"/>
              <w:rPr>
                <w:rFonts w:ascii="Tahoma" w:hAnsi="Tahoma" w:cs="Tahoma"/>
                <w:sz w:val="24"/>
                <w:szCs w:val="24"/>
              </w:rPr>
            </w:pPr>
            <w:r>
              <w:rPr>
                <w:rFonts w:ascii="Tahoma" w:hAnsi="Tahoma" w:cs="Tahoma"/>
                <w:sz w:val="24"/>
                <w:szCs w:val="24"/>
              </w:rPr>
              <w:t>06.11.2024</w:t>
            </w:r>
          </w:p>
        </w:tc>
        <w:tc>
          <w:tcPr>
            <w:tcW w:w="391" w:type="dxa"/>
          </w:tcPr>
          <w:p w14:paraId="2D7E86DB" w14:textId="0083A615"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66791C" w:rsidRDefault="00B20D47" w:rsidP="0057504A">
            <w:pPr>
              <w:pStyle w:val="a9"/>
              <w:rPr>
                <w:rFonts w:ascii="Tahoma" w:hAnsi="Tahoma" w:cs="Tahoma"/>
                <w:sz w:val="24"/>
                <w:szCs w:val="24"/>
              </w:rPr>
            </w:pPr>
          </w:p>
          <w:p w14:paraId="7900A965" w14:textId="4AAA718D" w:rsidR="0057504A" w:rsidRPr="0066791C" w:rsidRDefault="008E1323" w:rsidP="00194043">
            <w:pPr>
              <w:rPr>
                <w:rFonts w:ascii="Tahoma" w:hAnsi="Tahoma" w:cs="Tahoma"/>
                <w:lang w:eastAsia="en-US"/>
              </w:rPr>
            </w:pPr>
            <w:r>
              <w:rPr>
                <w:rFonts w:ascii="Tahoma" w:hAnsi="Tahoma" w:cs="Tahoma"/>
                <w:lang w:eastAsia="en-US"/>
              </w:rPr>
              <w:t xml:space="preserve">№ </w:t>
            </w:r>
            <w:r w:rsidR="008C3872">
              <w:rPr>
                <w:rFonts w:ascii="Tahoma" w:hAnsi="Tahoma" w:cs="Tahoma"/>
                <w:lang w:eastAsia="en-US"/>
              </w:rPr>
              <w:t>94</w:t>
            </w:r>
          </w:p>
        </w:tc>
        <w:tc>
          <w:tcPr>
            <w:tcW w:w="6098" w:type="dxa"/>
          </w:tcPr>
          <w:p w14:paraId="32AEB835" w14:textId="77777777" w:rsidR="0057504A" w:rsidRPr="0066791C" w:rsidRDefault="0057504A" w:rsidP="0057504A">
            <w:pPr>
              <w:pStyle w:val="a9"/>
              <w:rPr>
                <w:rFonts w:ascii="Tahoma" w:hAnsi="Tahoma" w:cs="Tahoma"/>
                <w:sz w:val="24"/>
                <w:szCs w:val="24"/>
              </w:rPr>
            </w:pPr>
          </w:p>
        </w:tc>
      </w:tr>
      <w:tr w:rsidR="0057504A" w:rsidRPr="0066791C"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66791C"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66791C" w:rsidRDefault="0057504A" w:rsidP="0057504A">
            <w:pPr>
              <w:pStyle w:val="a9"/>
              <w:rPr>
                <w:rFonts w:ascii="Tahoma" w:hAnsi="Tahoma" w:cs="Tahoma"/>
                <w:sz w:val="24"/>
                <w:szCs w:val="24"/>
              </w:rPr>
            </w:pPr>
          </w:p>
        </w:tc>
      </w:tr>
    </w:tbl>
    <w:p w14:paraId="3387D7D4" w14:textId="77777777" w:rsidR="002C63D3" w:rsidRPr="0066791C" w:rsidRDefault="002C63D3" w:rsidP="002B072A">
      <w:pPr>
        <w:pStyle w:val="a9"/>
        <w:tabs>
          <w:tab w:val="left" w:pos="6237"/>
        </w:tabs>
        <w:ind w:left="5812"/>
        <w:jc w:val="both"/>
        <w:rPr>
          <w:rFonts w:ascii="Tahoma" w:hAnsi="Tahoma" w:cs="Tahoma"/>
          <w:sz w:val="24"/>
          <w:szCs w:val="24"/>
        </w:rPr>
      </w:pPr>
    </w:p>
    <w:p w14:paraId="24F41F86" w14:textId="77777777" w:rsidR="00562D38" w:rsidRPr="0066791C" w:rsidRDefault="00562D38" w:rsidP="00562D38">
      <w:pPr>
        <w:pStyle w:val="a9"/>
        <w:tabs>
          <w:tab w:val="left" w:pos="6237"/>
        </w:tabs>
        <w:ind w:left="5812"/>
        <w:jc w:val="both"/>
        <w:rPr>
          <w:rStyle w:val="a6"/>
          <w:rFonts w:ascii="Tahoma" w:hAnsi="Tahoma" w:cs="Tahoma"/>
          <w:color w:val="auto"/>
          <w:sz w:val="24"/>
          <w:szCs w:val="24"/>
          <w:u w:val="none"/>
        </w:rPr>
      </w:pPr>
      <w:r w:rsidRPr="0066791C">
        <w:rPr>
          <w:rFonts w:ascii="Tahoma" w:hAnsi="Tahoma" w:cs="Tahoma"/>
          <w:sz w:val="24"/>
          <w:szCs w:val="24"/>
        </w:rPr>
        <w:t>Размещается в системе</w:t>
      </w:r>
      <w:r w:rsidRPr="0066791C">
        <w:rPr>
          <w:rFonts w:ascii="Tahoma" w:hAnsi="Tahoma" w:cs="Tahoma"/>
          <w:b/>
          <w:bCs/>
          <w:sz w:val="24"/>
          <w:szCs w:val="24"/>
        </w:rPr>
        <w:t xml:space="preserve"> </w:t>
      </w:r>
      <w:r w:rsidRPr="0066791C">
        <w:rPr>
          <w:rFonts w:ascii="Tahoma" w:hAnsi="Tahoma" w:cs="Tahoma"/>
          <w:bCs/>
          <w:sz w:val="24"/>
          <w:szCs w:val="24"/>
        </w:rPr>
        <w:t>SAP SRM (</w:t>
      </w:r>
      <w:hyperlink r:id="rId9" w:history="1">
        <w:r w:rsidRPr="0066791C">
          <w:rPr>
            <w:rStyle w:val="a6"/>
            <w:rFonts w:ascii="Tahoma" w:hAnsi="Tahoma" w:cs="Tahoma"/>
            <w:bCs/>
            <w:sz w:val="24"/>
            <w:szCs w:val="24"/>
          </w:rPr>
          <w:t>https://srm.nornik.ru</w:t>
        </w:r>
      </w:hyperlink>
      <w:r w:rsidRPr="0066791C">
        <w:rPr>
          <w:rFonts w:ascii="Tahoma" w:hAnsi="Tahoma" w:cs="Tahoma"/>
          <w:bCs/>
          <w:sz w:val="24"/>
          <w:szCs w:val="24"/>
        </w:rPr>
        <w:t>)</w:t>
      </w:r>
    </w:p>
    <w:p w14:paraId="01FCAF36" w14:textId="77777777" w:rsidR="00273B65" w:rsidRPr="0066791C" w:rsidRDefault="00273B65" w:rsidP="00273B65">
      <w:pPr>
        <w:ind w:left="709"/>
        <w:jc w:val="center"/>
        <w:outlineLvl w:val="0"/>
        <w:rPr>
          <w:b/>
          <w:szCs w:val="24"/>
        </w:rPr>
      </w:pPr>
    </w:p>
    <w:p w14:paraId="7CE5C4AF" w14:textId="77777777" w:rsidR="00C83AA9" w:rsidRDefault="00C83AA9" w:rsidP="00C83AA9">
      <w:pPr>
        <w:jc w:val="center"/>
        <w:outlineLvl w:val="0"/>
        <w:rPr>
          <w:rFonts w:ascii="Tahoma" w:hAnsi="Tahoma" w:cs="Tahoma"/>
          <w:b/>
          <w:szCs w:val="24"/>
        </w:rPr>
      </w:pPr>
      <w:r w:rsidRPr="0066791C">
        <w:rPr>
          <w:rFonts w:ascii="Tahoma" w:hAnsi="Tahoma"/>
          <w:b/>
        </w:rPr>
        <w:t>Приглашение к участию в</w:t>
      </w:r>
      <w:r>
        <w:rPr>
          <w:rFonts w:ascii="Tahoma" w:hAnsi="Tahoma"/>
          <w:b/>
        </w:rPr>
        <w:t xml:space="preserve"> открытой</w:t>
      </w:r>
      <w:r w:rsidRPr="0066791C">
        <w:rPr>
          <w:rFonts w:ascii="Tahoma" w:hAnsi="Tahoma"/>
          <w:b/>
        </w:rPr>
        <w:t xml:space="preserve"> Закупочной процедуре</w:t>
      </w:r>
    </w:p>
    <w:p w14:paraId="15B76683" w14:textId="493D3A31" w:rsidR="00C83AA9" w:rsidRPr="006A39A6" w:rsidRDefault="00C83AA9" w:rsidP="00C83AA9">
      <w:pPr>
        <w:jc w:val="center"/>
        <w:outlineLvl w:val="0"/>
        <w:rPr>
          <w:rFonts w:ascii="Tahoma" w:hAnsi="Tahoma" w:cs="Tahoma"/>
          <w:b/>
          <w:szCs w:val="24"/>
        </w:rPr>
      </w:pPr>
      <w:r>
        <w:rPr>
          <w:rFonts w:ascii="Tahoma" w:hAnsi="Tahoma" w:cs="Tahoma"/>
          <w:b/>
          <w:szCs w:val="24"/>
        </w:rPr>
        <w:t>Тендер №</w:t>
      </w:r>
      <w:r w:rsidR="008C3872">
        <w:rPr>
          <w:rFonts w:ascii="Tahoma" w:hAnsi="Tahoma" w:cs="Tahoma"/>
          <w:b/>
          <w:szCs w:val="24"/>
        </w:rPr>
        <w:t xml:space="preserve"> 94</w:t>
      </w:r>
    </w:p>
    <w:p w14:paraId="4C1D2A24" w14:textId="77777777" w:rsidR="00273B65" w:rsidRPr="0066791C" w:rsidRDefault="00273B65" w:rsidP="00273B65">
      <w:pPr>
        <w:ind w:left="709"/>
        <w:jc w:val="center"/>
        <w:outlineLvl w:val="0"/>
        <w:rPr>
          <w:rFonts w:ascii="Tahoma" w:hAnsi="Tahoma" w:cs="Tahoma"/>
          <w:b/>
          <w:szCs w:val="24"/>
        </w:rPr>
      </w:pPr>
    </w:p>
    <w:p w14:paraId="15E68677" w14:textId="7B1720E3" w:rsidR="00273B65" w:rsidRPr="0066791C" w:rsidRDefault="00273B65" w:rsidP="00E765E0">
      <w:pPr>
        <w:ind w:firstLine="708"/>
        <w:rPr>
          <w:rFonts w:ascii="Tahoma" w:hAnsi="Tahoma" w:cs="Tahoma"/>
          <w:szCs w:val="24"/>
        </w:rPr>
      </w:pPr>
      <w:r w:rsidRPr="0066791C">
        <w:rPr>
          <w:rFonts w:ascii="Tahoma" w:hAnsi="Tahoma" w:cs="Tahoma"/>
          <w:szCs w:val="24"/>
        </w:rPr>
        <w:t>АО «</w:t>
      </w:r>
      <w:r w:rsidR="0042195A" w:rsidRPr="0066791C">
        <w:rPr>
          <w:rFonts w:ascii="Tahoma" w:hAnsi="Tahoma" w:cs="Tahoma"/>
          <w:szCs w:val="24"/>
        </w:rPr>
        <w:t>К</w:t>
      </w:r>
      <w:r w:rsidRPr="0066791C">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Pr="0066791C"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3"/>
        <w:gridCol w:w="5448"/>
      </w:tblGrid>
      <w:tr w:rsidR="000B566C" w:rsidRPr="0066791C" w14:paraId="6A5E08E4" w14:textId="77777777" w:rsidTr="008D24B7">
        <w:trPr>
          <w:trHeight w:val="284"/>
        </w:trPr>
        <w:tc>
          <w:tcPr>
            <w:tcW w:w="3963" w:type="dxa"/>
            <w:shd w:val="clear" w:color="auto" w:fill="auto"/>
          </w:tcPr>
          <w:p w14:paraId="117D9B85" w14:textId="77777777" w:rsidR="000B566C" w:rsidRPr="0066791C" w:rsidRDefault="000B566C" w:rsidP="0049524F">
            <w:pPr>
              <w:rPr>
                <w:rFonts w:ascii="Tahoma" w:hAnsi="Tahoma" w:cs="Tahoma"/>
                <w:szCs w:val="24"/>
              </w:rPr>
            </w:pPr>
            <w:r w:rsidRPr="0066791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8" w:type="dxa"/>
            <w:shd w:val="clear" w:color="auto" w:fill="auto"/>
          </w:tcPr>
          <w:p w14:paraId="1AC3F36B" w14:textId="3B730C43" w:rsidR="000B566C" w:rsidRPr="0066791C" w:rsidRDefault="00860C0E" w:rsidP="009D5183">
            <w:pPr>
              <w:rPr>
                <w:rFonts w:ascii="Tahoma" w:hAnsi="Tahoma" w:cs="Tahoma"/>
                <w:szCs w:val="24"/>
                <w:lang w:bidi="ru-RU"/>
              </w:rPr>
            </w:pPr>
            <w:r w:rsidRPr="00194043">
              <w:rPr>
                <w:rFonts w:ascii="Tahoma" w:hAnsi="Tahoma"/>
                <w:b/>
                <w:szCs w:val="24"/>
              </w:rPr>
              <w:t xml:space="preserve">Поставка </w:t>
            </w:r>
            <w:r w:rsidR="009D5183">
              <w:rPr>
                <w:rFonts w:ascii="Tahoma" w:hAnsi="Tahoma"/>
                <w:b/>
                <w:szCs w:val="24"/>
              </w:rPr>
              <w:t>к</w:t>
            </w:r>
            <w:r w:rsidR="009D5183" w:rsidRPr="009D5183">
              <w:rPr>
                <w:rFonts w:ascii="Tahoma" w:hAnsi="Tahoma"/>
                <w:b/>
                <w:szCs w:val="24"/>
              </w:rPr>
              <w:t>оуш</w:t>
            </w:r>
            <w:r w:rsidR="009D5183">
              <w:rPr>
                <w:rFonts w:ascii="Tahoma" w:hAnsi="Tahoma"/>
                <w:b/>
                <w:szCs w:val="24"/>
              </w:rPr>
              <w:t>ей</w:t>
            </w:r>
            <w:r w:rsidR="009D5183" w:rsidRPr="009D5183">
              <w:rPr>
                <w:rFonts w:ascii="Tahoma" w:hAnsi="Tahoma"/>
                <w:b/>
                <w:szCs w:val="24"/>
              </w:rPr>
              <w:t>, крюк</w:t>
            </w:r>
            <w:r w:rsidR="009D5183">
              <w:rPr>
                <w:rFonts w:ascii="Tahoma" w:hAnsi="Tahoma"/>
                <w:b/>
                <w:szCs w:val="24"/>
              </w:rPr>
              <w:t>ов и скоб</w:t>
            </w:r>
            <w:r w:rsidRPr="0066791C">
              <w:rPr>
                <w:rFonts w:ascii="Tahoma" w:hAnsi="Tahoma"/>
                <w:szCs w:val="24"/>
              </w:rPr>
              <w:t xml:space="preserve">, </w:t>
            </w:r>
            <w:r w:rsidRPr="0066791C">
              <w:rPr>
                <w:rFonts w:ascii="Tahoma" w:hAnsi="Tahoma" w:cs="Tahoma"/>
                <w:szCs w:val="24"/>
                <w:lang w:bidi="ru-RU"/>
              </w:rPr>
              <w:t xml:space="preserve">согласно </w:t>
            </w:r>
            <w:r w:rsidR="00194043">
              <w:rPr>
                <w:rFonts w:ascii="Tahoma" w:hAnsi="Tahoma" w:cs="Tahoma"/>
                <w:szCs w:val="24"/>
                <w:lang w:bidi="ru-RU"/>
              </w:rPr>
              <w:t>Специфицированному перечню</w:t>
            </w:r>
            <w:r w:rsidRPr="0066791C">
              <w:rPr>
                <w:rFonts w:ascii="Tahoma" w:hAnsi="Tahoma" w:cs="Tahoma"/>
                <w:szCs w:val="24"/>
                <w:lang w:bidi="ru-RU"/>
              </w:rPr>
              <w:t xml:space="preserve"> – Приложение № 4 к Приглашению.</w:t>
            </w:r>
          </w:p>
        </w:tc>
      </w:tr>
      <w:tr w:rsidR="000B566C" w:rsidRPr="0066791C" w14:paraId="3F0B0358" w14:textId="77777777" w:rsidTr="008D24B7">
        <w:trPr>
          <w:trHeight w:val="284"/>
        </w:trPr>
        <w:tc>
          <w:tcPr>
            <w:tcW w:w="3963" w:type="dxa"/>
            <w:shd w:val="clear" w:color="auto" w:fill="auto"/>
          </w:tcPr>
          <w:p w14:paraId="3487F56F" w14:textId="77777777" w:rsidR="000B566C" w:rsidRPr="0066791C" w:rsidRDefault="000B566C" w:rsidP="0049524F">
            <w:pPr>
              <w:jc w:val="left"/>
              <w:rPr>
                <w:rFonts w:ascii="Tahoma" w:hAnsi="Tahoma" w:cs="Tahoma"/>
                <w:szCs w:val="24"/>
              </w:rPr>
            </w:pPr>
            <w:r w:rsidRPr="0066791C">
              <w:rPr>
                <w:rFonts w:ascii="Tahoma" w:hAnsi="Tahoma" w:cs="Tahoma"/>
                <w:szCs w:val="24"/>
              </w:rPr>
              <w:t>2. Инструмент проведения Закупки (редукцион, запрос цен/ предложений).</w:t>
            </w:r>
          </w:p>
        </w:tc>
        <w:tc>
          <w:tcPr>
            <w:tcW w:w="5448" w:type="dxa"/>
            <w:shd w:val="clear" w:color="auto" w:fill="auto"/>
          </w:tcPr>
          <w:p w14:paraId="5EDF7EA9" w14:textId="38338CB8" w:rsidR="000B566C" w:rsidRPr="0066791C" w:rsidRDefault="000B566C" w:rsidP="0096754A">
            <w:pPr>
              <w:rPr>
                <w:rFonts w:ascii="Tahoma" w:hAnsi="Tahoma" w:cs="Tahoma"/>
                <w:szCs w:val="24"/>
              </w:rPr>
            </w:pPr>
            <w:r w:rsidRPr="0066791C">
              <w:rPr>
                <w:rFonts w:ascii="Tahoma" w:hAnsi="Tahoma" w:cs="Tahoma"/>
                <w:szCs w:val="24"/>
              </w:rPr>
              <w:t xml:space="preserve">Запрос </w:t>
            </w:r>
            <w:r w:rsidR="0096754A" w:rsidRPr="0066791C">
              <w:rPr>
                <w:rFonts w:ascii="Tahoma" w:hAnsi="Tahoma" w:cs="Tahoma"/>
                <w:szCs w:val="24"/>
              </w:rPr>
              <w:t>цен.</w:t>
            </w:r>
          </w:p>
        </w:tc>
      </w:tr>
      <w:tr w:rsidR="000B566C" w:rsidRPr="0066791C" w14:paraId="2EF6375E" w14:textId="77777777" w:rsidTr="008D24B7">
        <w:trPr>
          <w:trHeight w:val="284"/>
        </w:trPr>
        <w:tc>
          <w:tcPr>
            <w:tcW w:w="3963" w:type="dxa"/>
            <w:tcBorders>
              <w:top w:val="single" w:sz="8" w:space="0" w:color="auto"/>
              <w:left w:val="single" w:sz="8" w:space="0" w:color="auto"/>
              <w:bottom w:val="single" w:sz="8" w:space="0" w:color="auto"/>
              <w:right w:val="single" w:sz="8" w:space="0" w:color="auto"/>
            </w:tcBorders>
          </w:tcPr>
          <w:p w14:paraId="248C1AAA" w14:textId="77777777" w:rsidR="000B566C" w:rsidRPr="0066791C" w:rsidRDefault="000B566C" w:rsidP="0049524F">
            <w:pPr>
              <w:rPr>
                <w:rFonts w:ascii="Tahoma" w:hAnsi="Tahoma" w:cs="Tahoma"/>
                <w:szCs w:val="24"/>
              </w:rPr>
            </w:pPr>
            <w:r w:rsidRPr="0066791C">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8" w:type="dxa"/>
            <w:tcBorders>
              <w:top w:val="single" w:sz="8" w:space="0" w:color="auto"/>
              <w:left w:val="nil"/>
              <w:bottom w:val="single" w:sz="8" w:space="0" w:color="auto"/>
              <w:right w:val="single" w:sz="8" w:space="0" w:color="auto"/>
            </w:tcBorders>
          </w:tcPr>
          <w:p w14:paraId="2DE7C17A" w14:textId="3DF607BC" w:rsidR="000B566C" w:rsidRPr="0066791C" w:rsidRDefault="000B566C" w:rsidP="00BB0214">
            <w:pPr>
              <w:rPr>
                <w:rFonts w:ascii="Tahoma" w:hAnsi="Tahoma" w:cs="Tahoma"/>
                <w:szCs w:val="24"/>
              </w:rPr>
            </w:pPr>
            <w:r w:rsidRPr="0066791C">
              <w:rPr>
                <w:rFonts w:ascii="Tahoma" w:hAnsi="Tahoma" w:cs="Tahoma"/>
                <w:b/>
                <w:bCs/>
                <w:szCs w:val="24"/>
              </w:rPr>
              <w:t xml:space="preserve">по </w:t>
            </w:r>
            <w:r w:rsidR="00BB0214">
              <w:rPr>
                <w:rFonts w:ascii="Tahoma" w:hAnsi="Tahoma" w:cs="Tahoma"/>
                <w:b/>
                <w:bCs/>
                <w:szCs w:val="24"/>
              </w:rPr>
              <w:t>22</w:t>
            </w:r>
            <w:bookmarkStart w:id="0" w:name="_GoBack"/>
            <w:bookmarkEnd w:id="0"/>
            <w:r w:rsidR="00194043">
              <w:rPr>
                <w:rFonts w:ascii="Tahoma" w:hAnsi="Tahoma" w:cs="Tahoma"/>
                <w:b/>
                <w:bCs/>
                <w:szCs w:val="24"/>
              </w:rPr>
              <w:t>.11</w:t>
            </w:r>
            <w:r w:rsidRPr="0066791C">
              <w:rPr>
                <w:rFonts w:ascii="Tahoma" w:hAnsi="Tahoma" w:cs="Tahoma"/>
                <w:b/>
                <w:bCs/>
                <w:szCs w:val="24"/>
              </w:rPr>
              <w:t xml:space="preserve">.2024 до 23.59 </w:t>
            </w:r>
            <w:r w:rsidRPr="0066791C">
              <w:rPr>
                <w:rFonts w:ascii="Tahoma" w:hAnsi="Tahoma" w:cs="Tahoma"/>
                <w:szCs w:val="24"/>
              </w:rPr>
              <w:t>(по красноярскому времени), в системе</w:t>
            </w:r>
            <w:r w:rsidRPr="0066791C">
              <w:rPr>
                <w:rFonts w:ascii="Tahoma" w:hAnsi="Tahoma" w:cs="Tahoma"/>
                <w:b/>
                <w:bCs/>
                <w:szCs w:val="24"/>
              </w:rPr>
              <w:t xml:space="preserve"> SAP SRM (</w:t>
            </w:r>
            <w:hyperlink r:id="rId10" w:history="1">
              <w:r w:rsidRPr="0066791C">
                <w:rPr>
                  <w:rStyle w:val="a6"/>
                  <w:rFonts w:ascii="Tahoma" w:hAnsi="Tahoma" w:cs="Tahoma"/>
                  <w:b/>
                  <w:bCs/>
                  <w:szCs w:val="24"/>
                </w:rPr>
                <w:t>https://srm.nornik.ru</w:t>
              </w:r>
            </w:hyperlink>
            <w:r w:rsidRPr="0066791C">
              <w:rPr>
                <w:rFonts w:ascii="Tahoma" w:hAnsi="Tahoma" w:cs="Tahoma"/>
                <w:b/>
                <w:bCs/>
                <w:szCs w:val="24"/>
              </w:rPr>
              <w:t xml:space="preserve">) </w:t>
            </w:r>
          </w:p>
        </w:tc>
      </w:tr>
      <w:tr w:rsidR="000B566C" w:rsidRPr="0066791C" w14:paraId="2B0FDFCC" w14:textId="77777777" w:rsidTr="008D24B7">
        <w:trPr>
          <w:trHeight w:val="284"/>
        </w:trPr>
        <w:tc>
          <w:tcPr>
            <w:tcW w:w="3963" w:type="dxa"/>
            <w:shd w:val="clear" w:color="auto" w:fill="auto"/>
          </w:tcPr>
          <w:p w14:paraId="36B6E704" w14:textId="77777777" w:rsidR="000B566C" w:rsidRPr="0066791C" w:rsidRDefault="000B566C" w:rsidP="0049524F">
            <w:pPr>
              <w:rPr>
                <w:rFonts w:ascii="Tahoma" w:hAnsi="Tahoma" w:cs="Tahoma"/>
                <w:szCs w:val="24"/>
              </w:rPr>
            </w:pPr>
            <w:r w:rsidRPr="0066791C">
              <w:rPr>
                <w:rFonts w:ascii="Tahoma" w:hAnsi="Tahoma" w:cs="Tahoma"/>
                <w:szCs w:val="24"/>
              </w:rPr>
              <w:t>4. Базис поставки.</w:t>
            </w:r>
          </w:p>
        </w:tc>
        <w:tc>
          <w:tcPr>
            <w:tcW w:w="5448" w:type="dxa"/>
            <w:shd w:val="clear" w:color="auto" w:fill="auto"/>
          </w:tcPr>
          <w:p w14:paraId="10C89693" w14:textId="77777777" w:rsidR="00194043" w:rsidRDefault="00194043" w:rsidP="00860C0E">
            <w:pPr>
              <w:rPr>
                <w:rFonts w:ascii="Tahoma" w:hAnsi="Tahoma" w:cs="Tahoma"/>
              </w:rPr>
            </w:pPr>
            <w:r w:rsidRPr="0066791C">
              <w:rPr>
                <w:rFonts w:ascii="Tahoma" w:hAnsi="Tahoma" w:cs="Tahoma"/>
              </w:rPr>
              <w:t>Доставка Товара до места поставки осуществляется силами и за счет Поставщика.</w:t>
            </w:r>
          </w:p>
          <w:p w14:paraId="769B76B2" w14:textId="77777777" w:rsidR="00194043" w:rsidRDefault="00194043" w:rsidP="00860C0E">
            <w:pPr>
              <w:rPr>
                <w:rFonts w:ascii="Tahoma" w:hAnsi="Tahoma" w:cs="Tahoma"/>
              </w:rPr>
            </w:pPr>
          </w:p>
          <w:p w14:paraId="461EEA50" w14:textId="0D596A6A" w:rsidR="000B566C" w:rsidRPr="00194043" w:rsidRDefault="00860C0E" w:rsidP="00A628BD">
            <w:pPr>
              <w:rPr>
                <w:rFonts w:ascii="Tahoma" w:hAnsi="Tahoma" w:cs="Tahoma"/>
              </w:rPr>
            </w:pPr>
            <w:r w:rsidRPr="0066791C">
              <w:rPr>
                <w:rFonts w:ascii="Tahoma" w:hAnsi="Tahoma" w:cs="Tahoma"/>
              </w:rPr>
              <w:t xml:space="preserve">Склад </w:t>
            </w:r>
            <w:r w:rsidR="00712CAA" w:rsidRPr="0066791C">
              <w:rPr>
                <w:rFonts w:ascii="Tahoma" w:hAnsi="Tahoma" w:cs="Tahoma"/>
              </w:rPr>
              <w:t>Покупателя по адресу: 660059</w:t>
            </w:r>
            <w:r w:rsidRPr="0066791C">
              <w:rPr>
                <w:rFonts w:ascii="Tahoma" w:hAnsi="Tahoma" w:cs="Tahoma"/>
              </w:rPr>
              <w:t>, Красноярский край, город Красноярск, улица Коммунальная, дом 2, Центральный склад</w:t>
            </w:r>
            <w:r w:rsidR="00285A68">
              <w:rPr>
                <w:rFonts w:ascii="Tahoma" w:hAnsi="Tahoma" w:cs="Tahoma"/>
              </w:rPr>
              <w:t xml:space="preserve"> МТС АО «КРП»</w:t>
            </w:r>
            <w:r w:rsidRPr="0066791C">
              <w:rPr>
                <w:rFonts w:ascii="Tahoma" w:hAnsi="Tahoma" w:cs="Tahoma"/>
              </w:rPr>
              <w:t>.</w:t>
            </w:r>
          </w:p>
        </w:tc>
      </w:tr>
      <w:tr w:rsidR="009D5183" w:rsidRPr="0066791C" w14:paraId="77137240" w14:textId="77777777" w:rsidTr="008D24B7">
        <w:trPr>
          <w:trHeight w:val="284"/>
        </w:trPr>
        <w:tc>
          <w:tcPr>
            <w:tcW w:w="3963" w:type="dxa"/>
            <w:shd w:val="clear" w:color="auto" w:fill="auto"/>
          </w:tcPr>
          <w:p w14:paraId="1B095BB2" w14:textId="77777777" w:rsidR="009D5183" w:rsidRPr="0066791C" w:rsidRDefault="009D5183" w:rsidP="009D5183">
            <w:pPr>
              <w:rPr>
                <w:rFonts w:ascii="Tahoma" w:hAnsi="Tahoma" w:cs="Tahoma"/>
                <w:szCs w:val="24"/>
              </w:rPr>
            </w:pPr>
            <w:r w:rsidRPr="0066791C">
              <w:rPr>
                <w:rFonts w:ascii="Tahoma" w:hAnsi="Tahoma" w:cs="Tahoma"/>
                <w:szCs w:val="24"/>
              </w:rPr>
              <w:lastRenderedPageBreak/>
              <w:t>5. Форма, условия и сроки оплаты</w:t>
            </w:r>
          </w:p>
        </w:tc>
        <w:tc>
          <w:tcPr>
            <w:tcW w:w="5448" w:type="dxa"/>
            <w:shd w:val="clear" w:color="auto" w:fill="auto"/>
          </w:tcPr>
          <w:p w14:paraId="1AD3D523" w14:textId="77777777" w:rsidR="009D5183" w:rsidRPr="00AA43C6" w:rsidRDefault="009D5183" w:rsidP="009D5183">
            <w:pPr>
              <w:ind w:right="57"/>
              <w:rPr>
                <w:rFonts w:ascii="Tahoma" w:hAnsi="Tahoma" w:cs="Tahoma"/>
              </w:rPr>
            </w:pPr>
            <w:r w:rsidRPr="00AA43C6">
              <w:rPr>
                <w:rFonts w:ascii="Tahoma" w:hAnsi="Tahoma" w:cs="Tahoma"/>
              </w:rPr>
              <w:t>Форма оплаты: безналичный расчет</w:t>
            </w:r>
          </w:p>
          <w:p w14:paraId="4BA44CE5" w14:textId="77777777" w:rsidR="009D5183" w:rsidRPr="00AA43C6" w:rsidRDefault="009D5183" w:rsidP="009D5183">
            <w:pPr>
              <w:ind w:right="57"/>
              <w:rPr>
                <w:rFonts w:ascii="Tahoma" w:hAnsi="Tahoma" w:cs="Tahoma"/>
              </w:rPr>
            </w:pPr>
            <w:r w:rsidRPr="00AA43C6">
              <w:rPr>
                <w:rFonts w:ascii="Tahoma" w:hAnsi="Tahoma" w:cs="Tahoma"/>
              </w:rPr>
              <w:t>Порядок оплаты:</w:t>
            </w:r>
          </w:p>
          <w:p w14:paraId="42B6BA3C" w14:textId="7926DB55" w:rsidR="009D5183" w:rsidRPr="0066791C" w:rsidRDefault="009D5183" w:rsidP="009D5183">
            <w:pPr>
              <w:pStyle w:val="af9"/>
              <w:jc w:val="both"/>
              <w:rPr>
                <w:rFonts w:ascii="Tahoma" w:hAnsi="Tahoma" w:cs="Tahoma"/>
                <w:szCs w:val="22"/>
              </w:rPr>
            </w:pPr>
            <w:r>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Pr>
                <w:rFonts w:ascii="Tahoma" w:hAnsi="Tahoma" w:cs="Tahoma"/>
                <w:iCs/>
                <w:szCs w:val="24"/>
              </w:rPr>
              <w:t>в первый рабочий вторник после истечения 60</w:t>
            </w:r>
            <w:r>
              <w:rPr>
                <w:rFonts w:ascii="Tahoma" w:hAnsi="Tahoma" w:cs="Tahoma"/>
                <w:szCs w:val="24"/>
              </w:rPr>
              <w:t xml:space="preserve"> (шестидесяти)</w:t>
            </w:r>
            <w:r>
              <w:rPr>
                <w:rFonts w:ascii="Tahoma" w:hAnsi="Tahoma" w:cs="Tahoma"/>
                <w:i/>
                <w:szCs w:val="24"/>
              </w:rPr>
              <w:t xml:space="preserve"> </w:t>
            </w:r>
            <w:r>
              <w:rPr>
                <w:rFonts w:ascii="Tahoma" w:hAnsi="Tahoma" w:cs="Tahoma"/>
                <w:szCs w:val="24"/>
              </w:rPr>
              <w:t>календарных дней с даты получения от Поставщика оригиналов счета на оплату.</w:t>
            </w:r>
          </w:p>
        </w:tc>
      </w:tr>
      <w:tr w:rsidR="000B566C" w:rsidRPr="0066791C" w14:paraId="04B98AFA" w14:textId="77777777" w:rsidTr="008D24B7">
        <w:trPr>
          <w:trHeight w:val="284"/>
        </w:trPr>
        <w:tc>
          <w:tcPr>
            <w:tcW w:w="3963" w:type="dxa"/>
            <w:shd w:val="clear" w:color="auto" w:fill="auto"/>
          </w:tcPr>
          <w:p w14:paraId="4012F504" w14:textId="77777777" w:rsidR="000B566C" w:rsidRPr="0066791C" w:rsidRDefault="000B566C" w:rsidP="0049524F">
            <w:pPr>
              <w:rPr>
                <w:rFonts w:ascii="Tahoma" w:hAnsi="Tahoma" w:cs="Tahoma"/>
                <w:szCs w:val="24"/>
              </w:rPr>
            </w:pPr>
            <w:r w:rsidRPr="0066791C">
              <w:rPr>
                <w:rFonts w:ascii="Tahoma" w:hAnsi="Tahoma" w:cs="Tahoma"/>
                <w:szCs w:val="24"/>
              </w:rPr>
              <w:t>6. График / Срок поставки / выполнения работ / оказания услуг.</w:t>
            </w:r>
          </w:p>
        </w:tc>
        <w:tc>
          <w:tcPr>
            <w:tcW w:w="5448" w:type="dxa"/>
            <w:shd w:val="clear" w:color="auto" w:fill="auto"/>
          </w:tcPr>
          <w:p w14:paraId="324E665B" w14:textId="4A534CE4" w:rsidR="000B566C" w:rsidRPr="0066791C" w:rsidRDefault="000B566C" w:rsidP="009D5183">
            <w:pPr>
              <w:rPr>
                <w:rFonts w:ascii="Tahoma" w:hAnsi="Tahoma" w:cs="Tahoma"/>
                <w:szCs w:val="24"/>
              </w:rPr>
            </w:pPr>
            <w:r w:rsidRPr="0066791C">
              <w:rPr>
                <w:rFonts w:ascii="Tahoma" w:hAnsi="Tahoma" w:cs="Tahoma"/>
                <w:iCs/>
                <w:szCs w:val="24"/>
              </w:rPr>
              <w:t xml:space="preserve">Поставка Товара производится в течение </w:t>
            </w:r>
            <w:r w:rsidR="009D5183">
              <w:rPr>
                <w:rFonts w:ascii="Tahoma" w:hAnsi="Tahoma" w:cs="Tahoma"/>
                <w:iCs/>
                <w:szCs w:val="24"/>
              </w:rPr>
              <w:t>4</w:t>
            </w:r>
            <w:r w:rsidRPr="0066791C">
              <w:rPr>
                <w:rFonts w:ascii="Tahoma" w:hAnsi="Tahoma" w:cs="Tahoma"/>
                <w:iCs/>
                <w:szCs w:val="24"/>
              </w:rPr>
              <w:t>0 (</w:t>
            </w:r>
            <w:r w:rsidR="009D5183">
              <w:rPr>
                <w:rFonts w:ascii="Tahoma" w:hAnsi="Tahoma" w:cs="Tahoma"/>
                <w:iCs/>
                <w:szCs w:val="24"/>
              </w:rPr>
              <w:t>сорока</w:t>
            </w:r>
            <w:r w:rsidRPr="0066791C">
              <w:rPr>
                <w:rFonts w:ascii="Tahoma" w:hAnsi="Tahoma" w:cs="Tahoma"/>
                <w:iCs/>
                <w:szCs w:val="24"/>
              </w:rPr>
              <w:t xml:space="preserve">) календарных дней с </w:t>
            </w:r>
            <w:r w:rsidR="006066B5">
              <w:rPr>
                <w:rFonts w:ascii="Tahoma" w:hAnsi="Tahoma" w:cs="Tahoma"/>
                <w:iCs/>
                <w:szCs w:val="24"/>
              </w:rPr>
              <w:t>даты</w:t>
            </w:r>
            <w:r w:rsidRPr="0066791C">
              <w:rPr>
                <w:rFonts w:ascii="Tahoma" w:hAnsi="Tahoma" w:cs="Tahoma"/>
                <w:iCs/>
                <w:szCs w:val="24"/>
              </w:rPr>
              <w:t xml:space="preserve"> подписания договора</w:t>
            </w:r>
            <w:r w:rsidR="009D5183">
              <w:rPr>
                <w:rFonts w:ascii="Tahoma" w:hAnsi="Tahoma" w:cs="Tahoma"/>
                <w:iCs/>
                <w:szCs w:val="24"/>
              </w:rPr>
              <w:t>, но не ранее 09.01.2025</w:t>
            </w:r>
            <w:r w:rsidRPr="0066791C">
              <w:rPr>
                <w:rFonts w:ascii="Tahoma" w:hAnsi="Tahoma" w:cs="Tahoma"/>
                <w:iCs/>
                <w:szCs w:val="24"/>
              </w:rPr>
              <w:t>.</w:t>
            </w:r>
          </w:p>
        </w:tc>
      </w:tr>
      <w:tr w:rsidR="00860C0E" w:rsidRPr="0066791C" w14:paraId="13153933" w14:textId="77777777" w:rsidTr="008D24B7">
        <w:trPr>
          <w:trHeight w:val="284"/>
        </w:trPr>
        <w:tc>
          <w:tcPr>
            <w:tcW w:w="3963" w:type="dxa"/>
            <w:shd w:val="clear" w:color="auto" w:fill="auto"/>
          </w:tcPr>
          <w:p w14:paraId="5D154B19" w14:textId="77777777" w:rsidR="00860C0E" w:rsidRPr="0066791C" w:rsidRDefault="00860C0E" w:rsidP="00860C0E">
            <w:pPr>
              <w:rPr>
                <w:rFonts w:ascii="Tahoma" w:hAnsi="Tahoma" w:cs="Tahoma"/>
                <w:szCs w:val="24"/>
              </w:rPr>
            </w:pPr>
            <w:r w:rsidRPr="0066791C">
              <w:rPr>
                <w:rFonts w:ascii="Tahoma" w:hAnsi="Tahoma" w:cs="Tahoma"/>
                <w:szCs w:val="24"/>
              </w:rPr>
              <w:t>7. Особые условия приемки, требования к упаковке и транспортировке Продукции.</w:t>
            </w:r>
          </w:p>
        </w:tc>
        <w:tc>
          <w:tcPr>
            <w:tcW w:w="5448" w:type="dxa"/>
            <w:shd w:val="clear" w:color="auto" w:fill="auto"/>
          </w:tcPr>
          <w:p w14:paraId="77A6B71D" w14:textId="77777777" w:rsidR="00214DE5" w:rsidRDefault="00214DE5" w:rsidP="00860C0E">
            <w:pPr>
              <w:rPr>
                <w:rFonts w:ascii="Tahoma" w:hAnsi="Tahoma" w:cs="Tahoma"/>
              </w:rPr>
            </w:pPr>
            <w:r w:rsidRPr="00214DE5">
              <w:rPr>
                <w:rFonts w:ascii="Tahoma" w:hAnsi="Tahoma" w:cs="Tahoma"/>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F5F38DC" w14:textId="03BF830F" w:rsidR="00833DCC" w:rsidRPr="00214DE5" w:rsidRDefault="00F202FC" w:rsidP="00860C0E">
            <w:pPr>
              <w:rPr>
                <w:rFonts w:ascii="Tahoma" w:hAnsi="Tahoma" w:cs="Tahoma"/>
              </w:rPr>
            </w:pPr>
            <w:r>
              <w:rPr>
                <w:rFonts w:ascii="Tahoma" w:hAnsi="Tahoma" w:cs="Tahoma"/>
              </w:rPr>
              <w:t>Маркировка поставляемого Т</w:t>
            </w:r>
            <w:r w:rsidRPr="00CB6886">
              <w:rPr>
                <w:rFonts w:ascii="Tahoma" w:hAnsi="Tahoma" w:cs="Tahoma"/>
              </w:rPr>
              <w:t xml:space="preserve">овара должна соответствовать маркировке производителя и обеспечивать полную и однозначную идентификацию каждой единицы </w:t>
            </w:r>
            <w:r>
              <w:rPr>
                <w:rFonts w:ascii="Tahoma" w:hAnsi="Tahoma" w:cs="Tahoma"/>
              </w:rPr>
              <w:t>Т</w:t>
            </w:r>
            <w:r w:rsidRPr="00CB6886">
              <w:rPr>
                <w:rFonts w:ascii="Tahoma" w:hAnsi="Tahoma" w:cs="Tahoma"/>
              </w:rPr>
              <w:t>овара при его приемке Покупателем.</w:t>
            </w:r>
          </w:p>
        </w:tc>
      </w:tr>
      <w:tr w:rsidR="000B566C" w:rsidRPr="0066791C" w14:paraId="7558EE2D" w14:textId="77777777" w:rsidTr="008D24B7">
        <w:trPr>
          <w:trHeight w:val="284"/>
        </w:trPr>
        <w:tc>
          <w:tcPr>
            <w:tcW w:w="3963" w:type="dxa"/>
            <w:shd w:val="clear" w:color="auto" w:fill="auto"/>
          </w:tcPr>
          <w:p w14:paraId="304014DF" w14:textId="77777777" w:rsidR="000B566C" w:rsidRPr="0066791C" w:rsidRDefault="000B566C" w:rsidP="0049524F">
            <w:pPr>
              <w:rPr>
                <w:rFonts w:ascii="Tahoma" w:hAnsi="Tahoma" w:cs="Tahoma"/>
                <w:szCs w:val="24"/>
              </w:rPr>
            </w:pPr>
            <w:r w:rsidRPr="0066791C">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8" w:type="dxa"/>
            <w:shd w:val="clear" w:color="auto" w:fill="auto"/>
          </w:tcPr>
          <w:p w14:paraId="256D8375" w14:textId="1DF0478B" w:rsidR="000B566C" w:rsidRPr="00E85A71" w:rsidRDefault="00214DE5" w:rsidP="000B566C">
            <w:pPr>
              <w:pStyle w:val="af9"/>
              <w:jc w:val="both"/>
              <w:rPr>
                <w:rFonts w:ascii="Tahoma" w:hAnsi="Tahoma" w:cs="Tahoma"/>
                <w:sz w:val="24"/>
                <w:szCs w:val="24"/>
              </w:rPr>
            </w:pPr>
            <w:r w:rsidRPr="0066791C">
              <w:rPr>
                <w:rFonts w:ascii="Tahoma" w:hAnsi="Tahoma" w:cs="Tahoma"/>
                <w:szCs w:val="24"/>
              </w:rPr>
              <w:t>Не требуется.</w:t>
            </w:r>
          </w:p>
        </w:tc>
      </w:tr>
      <w:tr w:rsidR="000B566C" w:rsidRPr="0066791C" w14:paraId="5BD70C0D" w14:textId="77777777" w:rsidTr="008D24B7">
        <w:trPr>
          <w:trHeight w:val="284"/>
        </w:trPr>
        <w:tc>
          <w:tcPr>
            <w:tcW w:w="3963" w:type="dxa"/>
            <w:shd w:val="clear" w:color="auto" w:fill="auto"/>
          </w:tcPr>
          <w:p w14:paraId="6FB629E8" w14:textId="77777777" w:rsidR="000B566C" w:rsidRPr="0066791C" w:rsidRDefault="000B566C" w:rsidP="0049524F">
            <w:pPr>
              <w:rPr>
                <w:rFonts w:ascii="Tahoma" w:hAnsi="Tahoma" w:cs="Tahoma"/>
                <w:szCs w:val="24"/>
              </w:rPr>
            </w:pPr>
            <w:r w:rsidRPr="0066791C">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8" w:type="dxa"/>
            <w:shd w:val="clear" w:color="auto" w:fill="auto"/>
          </w:tcPr>
          <w:p w14:paraId="3A72A956"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7DAC3265" w14:textId="77777777" w:rsidTr="008D24B7">
        <w:trPr>
          <w:trHeight w:val="284"/>
        </w:trPr>
        <w:tc>
          <w:tcPr>
            <w:tcW w:w="3963" w:type="dxa"/>
            <w:shd w:val="clear" w:color="auto" w:fill="auto"/>
          </w:tcPr>
          <w:p w14:paraId="63F63752" w14:textId="77777777" w:rsidR="000B566C" w:rsidRPr="0066791C" w:rsidRDefault="000B566C" w:rsidP="0049524F">
            <w:pPr>
              <w:rPr>
                <w:rFonts w:ascii="Tahoma" w:hAnsi="Tahoma" w:cs="Tahoma"/>
                <w:szCs w:val="24"/>
              </w:rPr>
            </w:pPr>
            <w:r w:rsidRPr="0066791C">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8" w:type="dxa"/>
            <w:shd w:val="clear" w:color="auto" w:fill="auto"/>
          </w:tcPr>
          <w:p w14:paraId="77B53481"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632A7289" w14:textId="77777777" w:rsidTr="008D24B7">
        <w:trPr>
          <w:trHeight w:val="284"/>
        </w:trPr>
        <w:tc>
          <w:tcPr>
            <w:tcW w:w="3963" w:type="dxa"/>
            <w:shd w:val="clear" w:color="auto" w:fill="auto"/>
          </w:tcPr>
          <w:p w14:paraId="52163E82" w14:textId="77777777" w:rsidR="000B566C" w:rsidRPr="0066791C" w:rsidRDefault="000B566C" w:rsidP="0049524F">
            <w:pPr>
              <w:rPr>
                <w:rFonts w:ascii="Tahoma" w:hAnsi="Tahoma" w:cs="Tahoma"/>
                <w:szCs w:val="24"/>
              </w:rPr>
            </w:pPr>
            <w:r w:rsidRPr="0066791C">
              <w:rPr>
                <w:rFonts w:ascii="Tahoma" w:hAnsi="Tahoma" w:cs="Tahoma"/>
                <w:szCs w:val="24"/>
              </w:rPr>
              <w:t>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w:t>
            </w:r>
            <w:r w:rsidRPr="0066791C">
              <w:rPr>
                <w:rFonts w:ascii="Tahoma" w:hAnsi="Tahoma" w:cs="Tahoma"/>
                <w:szCs w:val="24"/>
              </w:rPr>
              <w:lastRenderedPageBreak/>
              <w:t>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8" w:type="dxa"/>
            <w:shd w:val="clear" w:color="auto" w:fill="auto"/>
          </w:tcPr>
          <w:p w14:paraId="3A68D7C5" w14:textId="77777777" w:rsidR="000B566C" w:rsidRPr="0066791C" w:rsidRDefault="000B566C" w:rsidP="0049524F">
            <w:pPr>
              <w:rPr>
                <w:rFonts w:ascii="Tahoma" w:hAnsi="Tahoma" w:cs="Tahoma"/>
                <w:szCs w:val="24"/>
              </w:rPr>
            </w:pPr>
            <w:r w:rsidRPr="0066791C">
              <w:rPr>
                <w:rFonts w:ascii="Tahoma" w:hAnsi="Tahoma" w:cs="Tahoma"/>
                <w:szCs w:val="24"/>
              </w:rPr>
              <w:lastRenderedPageBreak/>
              <w:t>Не требуется.</w:t>
            </w:r>
          </w:p>
        </w:tc>
      </w:tr>
      <w:tr w:rsidR="000B566C" w:rsidRPr="0066791C" w14:paraId="4B173F0F" w14:textId="77777777" w:rsidTr="008D24B7">
        <w:trPr>
          <w:trHeight w:val="284"/>
        </w:trPr>
        <w:tc>
          <w:tcPr>
            <w:tcW w:w="3963" w:type="dxa"/>
            <w:shd w:val="clear" w:color="auto" w:fill="auto"/>
          </w:tcPr>
          <w:p w14:paraId="6E78E708" w14:textId="77777777" w:rsidR="000B566C" w:rsidRPr="0066791C" w:rsidRDefault="000B566C" w:rsidP="0049524F">
            <w:pPr>
              <w:rPr>
                <w:rFonts w:ascii="Tahoma" w:hAnsi="Tahoma" w:cs="Tahoma"/>
                <w:szCs w:val="24"/>
              </w:rPr>
            </w:pPr>
            <w:r w:rsidRPr="0066791C">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8" w:type="dxa"/>
            <w:shd w:val="clear" w:color="auto" w:fill="auto"/>
          </w:tcPr>
          <w:p w14:paraId="2F440203" w14:textId="77777777" w:rsidR="000B566C" w:rsidRPr="0066791C" w:rsidRDefault="000B566C" w:rsidP="0049524F">
            <w:pPr>
              <w:rPr>
                <w:rFonts w:ascii="Tahoma" w:hAnsi="Tahoma" w:cs="Tahoma"/>
                <w:szCs w:val="24"/>
              </w:rPr>
            </w:pPr>
            <w:r w:rsidRPr="0066791C">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0B566C" w:rsidRPr="0066791C" w:rsidRDefault="000B566C" w:rsidP="0049524F">
            <w:pPr>
              <w:rPr>
                <w:rFonts w:ascii="Tahoma" w:hAnsi="Tahoma" w:cs="Tahoma"/>
                <w:szCs w:val="24"/>
              </w:rPr>
            </w:pPr>
            <w:r w:rsidRPr="0066791C">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0B566C" w:rsidRPr="0066791C" w:rsidRDefault="000B566C" w:rsidP="0049524F">
            <w:pPr>
              <w:rPr>
                <w:rFonts w:ascii="Tahoma" w:hAnsi="Tahoma" w:cs="Tahoma"/>
                <w:szCs w:val="24"/>
              </w:rPr>
            </w:pPr>
            <w:r w:rsidRPr="0066791C">
              <w:rPr>
                <w:rFonts w:ascii="Tahoma" w:hAnsi="Tahoma" w:cs="Tahoma"/>
                <w:szCs w:val="24"/>
              </w:rPr>
              <w:t xml:space="preserve">3. Справка </w:t>
            </w:r>
            <w:r w:rsidRPr="0066791C">
              <w:rPr>
                <w:rFonts w:ascii="Tahoma" w:hAnsi="Tahoma" w:cs="Tahoma"/>
                <w:color w:val="000000" w:themeColor="text1"/>
                <w:szCs w:val="24"/>
              </w:rPr>
              <w:t xml:space="preserve">об исполнении налогоплательщиком (плательщиком сбора, </w:t>
            </w:r>
            <w:r w:rsidRPr="0066791C">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66791C">
              <w:rPr>
                <w:rFonts w:ascii="Tahoma" w:hAnsi="Tahoma" w:cs="Tahoma"/>
                <w:color w:val="000000" w:themeColor="text1"/>
                <w:szCs w:val="24"/>
              </w:rPr>
              <w:t xml:space="preserve"> </w:t>
            </w:r>
            <w:r w:rsidRPr="0066791C">
              <w:rPr>
                <w:rFonts w:ascii="Tahoma" w:hAnsi="Tahoma" w:cs="Tahoma"/>
                <w:bCs/>
                <w:iCs/>
                <w:color w:val="000000" w:themeColor="text1"/>
                <w:szCs w:val="24"/>
              </w:rPr>
              <w:t xml:space="preserve">за три месяца до даты предоставления. </w:t>
            </w:r>
            <w:r w:rsidRPr="0066791C">
              <w:rPr>
                <w:rStyle w:val="a3"/>
                <w:rFonts w:ascii="Tahoma" w:hAnsi="Tahoma" w:cs="Tahoma"/>
                <w:i/>
                <w:szCs w:val="24"/>
              </w:rPr>
              <w:footnoteReference w:id="1"/>
            </w:r>
          </w:p>
          <w:p w14:paraId="4652361C"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 xml:space="preserve">4. Заполненная Карточка контрагента </w:t>
            </w:r>
          </w:p>
          <w:p w14:paraId="5AF2AC2F"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(по форме Приложения №3 к Приглашению).</w:t>
            </w:r>
          </w:p>
          <w:p w14:paraId="2AC46303" w14:textId="77777777" w:rsidR="000B566C" w:rsidRPr="0066791C" w:rsidRDefault="000B566C" w:rsidP="0049524F">
            <w:pPr>
              <w:tabs>
                <w:tab w:val="left" w:pos="420"/>
              </w:tabs>
              <w:rPr>
                <w:rFonts w:ascii="Tahoma" w:hAnsi="Tahoma" w:cs="Tahoma"/>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tc>
      </w:tr>
      <w:tr w:rsidR="000B566C" w:rsidRPr="0066791C" w14:paraId="7B3B6F01" w14:textId="77777777" w:rsidTr="008D24B7">
        <w:trPr>
          <w:trHeight w:val="284"/>
        </w:trPr>
        <w:tc>
          <w:tcPr>
            <w:tcW w:w="3963" w:type="dxa"/>
            <w:shd w:val="clear" w:color="auto" w:fill="auto"/>
          </w:tcPr>
          <w:p w14:paraId="55DAFB8A" w14:textId="77777777" w:rsidR="000B566C" w:rsidRPr="0066791C" w:rsidRDefault="000B566C" w:rsidP="0049524F">
            <w:pPr>
              <w:rPr>
                <w:rFonts w:ascii="Tahoma" w:hAnsi="Tahoma" w:cs="Tahoma"/>
                <w:szCs w:val="24"/>
              </w:rPr>
            </w:pPr>
            <w:r w:rsidRPr="0066791C">
              <w:rPr>
                <w:rFonts w:ascii="Tahoma" w:hAnsi="Tahoma"/>
                <w:szCs w:val="24"/>
              </w:rPr>
              <w:t>13. 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448" w:type="dxa"/>
            <w:shd w:val="clear" w:color="auto" w:fill="auto"/>
          </w:tcPr>
          <w:p w14:paraId="4CF0B5D9"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1.</w:t>
            </w:r>
            <w:r w:rsidRPr="0066791C">
              <w:rPr>
                <w:rFonts w:ascii="Tahoma" w:hAnsi="Tahoma" w:cs="Tahoma"/>
                <w:i/>
                <w:iCs/>
                <w:szCs w:val="24"/>
              </w:rPr>
              <w:t xml:space="preserve"> </w:t>
            </w:r>
            <w:r w:rsidRPr="0066791C">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66791C">
              <w:rPr>
                <w:rFonts w:ascii="Tahoma" w:hAnsi="Tahoma" w:cs="Tahoma"/>
                <w:i/>
                <w:iCs/>
                <w:szCs w:val="24"/>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Pr="0066791C">
              <w:rPr>
                <w:rFonts w:ascii="Tahoma" w:hAnsi="Tahoma" w:cs="Tahoma"/>
                <w:szCs w:val="24"/>
              </w:rPr>
              <w:t>;</w:t>
            </w:r>
          </w:p>
          <w:p w14:paraId="497D2212"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2. Учредительные документы со всеми изменениями;</w:t>
            </w:r>
          </w:p>
          <w:p w14:paraId="6090D704"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lastRenderedPageBreak/>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66791C">
              <w:rPr>
                <w:rStyle w:val="a3"/>
                <w:rFonts w:ascii="Tahoma" w:hAnsi="Tahoma" w:cs="Tahoma"/>
                <w:szCs w:val="24"/>
              </w:rPr>
              <w:footnoteReference w:customMarkFollows="1" w:id="2"/>
              <w:t>[1]</w:t>
            </w:r>
            <w:r w:rsidRPr="0066791C">
              <w:rPr>
                <w:rFonts w:ascii="Tahoma" w:hAnsi="Tahoma" w:cs="Tahoma"/>
                <w:szCs w:val="24"/>
              </w:rPr>
              <w:t xml:space="preserve">; </w:t>
            </w:r>
          </w:p>
          <w:p w14:paraId="2F95A36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77777777" w:rsidR="000B566C" w:rsidRPr="0066791C" w:rsidRDefault="000B566C" w:rsidP="0049524F">
            <w:pPr>
              <w:autoSpaceDE w:val="0"/>
              <w:autoSpaceDN w:val="0"/>
              <w:spacing w:line="252" w:lineRule="auto"/>
              <w:ind w:right="57"/>
              <w:rPr>
                <w:rFonts w:ascii="Tahoma" w:hAnsi="Tahoma" w:cs="Tahoma"/>
                <w:szCs w:val="24"/>
              </w:rPr>
            </w:pPr>
            <w:r w:rsidRPr="0066791C">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66791C">
              <w:rPr>
                <w:szCs w:val="24"/>
              </w:rPr>
              <w:t xml:space="preserve"> </w:t>
            </w:r>
            <w:r w:rsidRPr="0066791C">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66791C">
              <w:rPr>
                <w:rFonts w:ascii="Tahoma" w:hAnsi="Tahoma" w:cs="Tahoma"/>
                <w:b/>
                <w:szCs w:val="24"/>
              </w:rPr>
              <w:t xml:space="preserve">справка </w:t>
            </w:r>
            <w:r w:rsidRPr="0066791C">
              <w:rPr>
                <w:rFonts w:ascii="Tahoma" w:hAnsi="Tahoma" w:cs="Tahoma"/>
                <w:szCs w:val="24"/>
              </w:rPr>
              <w:t>о том, что сделка не является сделкой, требующей решения об одобрении или о ее совершении по форме Приложения № 5 к Приглашению;</w:t>
            </w:r>
          </w:p>
          <w:p w14:paraId="0924F440"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 xml:space="preserve">7. Свидетельство о постановке на учет </w:t>
            </w:r>
            <w:r w:rsidRPr="0066791C">
              <w:rPr>
                <w:rFonts w:ascii="Tahoma" w:hAnsi="Tahoma" w:cs="Tahoma"/>
                <w:szCs w:val="24"/>
              </w:rPr>
              <w:br/>
            </w:r>
            <w:r w:rsidRPr="0066791C">
              <w:rPr>
                <w:rFonts w:ascii="Tahoma" w:hAnsi="Tahoma" w:cs="Tahoma"/>
                <w:szCs w:val="24"/>
              </w:rPr>
              <w:lastRenderedPageBreak/>
              <w:t>в налоговом органе;</w:t>
            </w:r>
          </w:p>
          <w:p w14:paraId="69BAE4F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41EF780E" w14:textId="77777777" w:rsidR="000B566C" w:rsidRPr="0066791C" w:rsidRDefault="000B566C" w:rsidP="0049524F">
            <w:pPr>
              <w:tabs>
                <w:tab w:val="left" w:pos="993"/>
              </w:tabs>
              <w:rPr>
                <w:rFonts w:ascii="Tahoma" w:hAnsi="Tahoma" w:cs="Tahoma"/>
                <w:szCs w:val="24"/>
              </w:rPr>
            </w:pPr>
            <w:r w:rsidRPr="0066791C">
              <w:rPr>
                <w:rFonts w:ascii="Tahoma" w:eastAsia="Calibri" w:hAnsi="Tahoma" w:cs="Tahoma"/>
                <w:bCs/>
                <w:iCs/>
                <w:color w:val="000000" w:themeColor="text1"/>
                <w:szCs w:val="24"/>
                <w:lang w:eastAsia="en-US"/>
              </w:rPr>
              <w:t xml:space="preserve">9. </w:t>
            </w:r>
            <w:r w:rsidRPr="0066791C">
              <w:rPr>
                <w:rFonts w:ascii="Tahoma" w:hAnsi="Tahoma" w:cs="Tahoma"/>
                <w:szCs w:val="24"/>
              </w:rPr>
              <w:t>Документы об избрании членов органов управления контрагента.</w:t>
            </w:r>
          </w:p>
          <w:p w14:paraId="1ADD892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0B566C" w:rsidRPr="0066791C" w:rsidRDefault="000B566C" w:rsidP="0049524F">
            <w:pPr>
              <w:rPr>
                <w:color w:val="1F497D"/>
                <w:sz w:val="22"/>
              </w:rPr>
            </w:pPr>
            <w:r w:rsidRPr="0066791C">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66791C">
              <w:rPr>
                <w:color w:val="1F497D"/>
              </w:rPr>
              <w:t xml:space="preserve"> </w:t>
            </w:r>
          </w:p>
          <w:p w14:paraId="6E90AC94" w14:textId="77777777" w:rsidR="000B566C" w:rsidRPr="0066791C" w:rsidRDefault="000B566C" w:rsidP="0049524F">
            <w:pPr>
              <w:tabs>
                <w:tab w:val="left" w:pos="993"/>
              </w:tabs>
              <w:rPr>
                <w:rFonts w:ascii="Tahoma" w:hAnsi="Tahoma" w:cs="Tahoma"/>
                <w:szCs w:val="24"/>
              </w:rPr>
            </w:pPr>
          </w:p>
          <w:p w14:paraId="3F39955D" w14:textId="77777777"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индивидуальным предпринимателем:</w:t>
            </w:r>
          </w:p>
          <w:p w14:paraId="1F23E455" w14:textId="77777777" w:rsidR="000B566C" w:rsidRPr="0066791C" w:rsidRDefault="000B566C" w:rsidP="0049524F">
            <w:pPr>
              <w:tabs>
                <w:tab w:val="left" w:pos="709"/>
                <w:tab w:val="left" w:pos="993"/>
              </w:tabs>
              <w:rPr>
                <w:rFonts w:ascii="Tahoma" w:hAnsi="Tahoma" w:cs="Tahoma"/>
                <w:szCs w:val="24"/>
              </w:rPr>
            </w:pPr>
            <w:r w:rsidRPr="0066791C">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7777777" w:rsidR="000B566C" w:rsidRPr="0066791C" w:rsidRDefault="000B566C" w:rsidP="0049524F">
            <w:pPr>
              <w:rPr>
                <w:rFonts w:ascii="Tahoma" w:hAnsi="Tahoma" w:cs="Tahoma"/>
                <w:szCs w:val="24"/>
              </w:rPr>
            </w:pPr>
            <w:r w:rsidRPr="0066791C">
              <w:rPr>
                <w:rFonts w:ascii="Tahoma" w:hAnsi="Tahoma" w:cs="Tahoma"/>
                <w:szCs w:val="24"/>
              </w:rPr>
              <w:t>2. Документ о государственной регистрации индивидуального предпринимателя;</w:t>
            </w:r>
          </w:p>
          <w:p w14:paraId="4B8525AF" w14:textId="77777777" w:rsidR="000B566C" w:rsidRPr="0066791C" w:rsidRDefault="000B566C" w:rsidP="0049524F">
            <w:pPr>
              <w:rPr>
                <w:rFonts w:ascii="Tahoma" w:hAnsi="Tahoma" w:cs="Tahoma"/>
                <w:szCs w:val="24"/>
              </w:rPr>
            </w:pPr>
            <w:r w:rsidRPr="0066791C">
              <w:rPr>
                <w:rFonts w:ascii="Tahoma" w:hAnsi="Tahoma" w:cs="Tahoma"/>
                <w:szCs w:val="24"/>
              </w:rPr>
              <w:t>3. Основной документ, удостоверяющий личность физического лица на территории Российской Федерации (копия);</w:t>
            </w:r>
          </w:p>
          <w:p w14:paraId="4E037FB1" w14:textId="77777777" w:rsidR="000B566C" w:rsidRPr="0066791C" w:rsidRDefault="000B566C" w:rsidP="0049524F">
            <w:pPr>
              <w:rPr>
                <w:rFonts w:ascii="Tahoma" w:hAnsi="Tahoma" w:cs="Tahoma"/>
                <w:szCs w:val="24"/>
              </w:rPr>
            </w:pPr>
            <w:r w:rsidRPr="0066791C">
              <w:rPr>
                <w:rFonts w:ascii="Tahoma" w:hAnsi="Tahoma" w:cs="Tahoma"/>
                <w:szCs w:val="24"/>
              </w:rPr>
              <w:t xml:space="preserve">4. Свидетельство о постановке на учет в </w:t>
            </w:r>
            <w:r w:rsidRPr="0066791C">
              <w:rPr>
                <w:rFonts w:ascii="Tahoma" w:hAnsi="Tahoma" w:cs="Tahoma"/>
                <w:szCs w:val="24"/>
              </w:rPr>
              <w:lastRenderedPageBreak/>
              <w:t>налоговом органе.</w:t>
            </w:r>
          </w:p>
          <w:p w14:paraId="77469053" w14:textId="77777777" w:rsidR="000B566C" w:rsidRPr="0066791C" w:rsidRDefault="000B566C" w:rsidP="0049524F">
            <w:pPr>
              <w:tabs>
                <w:tab w:val="left" w:pos="993"/>
              </w:tabs>
              <w:contextualSpacing/>
              <w:rPr>
                <w:rFonts w:ascii="Tahoma" w:hAnsi="Tahoma" w:cs="Tahoma"/>
                <w:szCs w:val="24"/>
              </w:rPr>
            </w:pPr>
            <w:r w:rsidRPr="0066791C">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p>
          <w:p w14:paraId="691BB6FD" w14:textId="752BBA54" w:rsidR="000B566C" w:rsidRPr="0066791C" w:rsidRDefault="000B566C" w:rsidP="0049524F">
            <w:pPr>
              <w:rPr>
                <w:rFonts w:ascii="Tahoma" w:hAnsi="Tahoma" w:cs="Tahoma"/>
                <w:szCs w:val="24"/>
              </w:rPr>
            </w:pPr>
            <w:r w:rsidRPr="0066791C">
              <w:rPr>
                <w:rFonts w:ascii="Tahoma" w:hAnsi="Tahoma" w:cs="Tahoma"/>
                <w:szCs w:val="24"/>
              </w:rPr>
              <w:t xml:space="preserve">6.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1E132B47" w14:textId="77777777" w:rsidR="008D24B7" w:rsidRDefault="008D24B7" w:rsidP="0049524F">
            <w:pPr>
              <w:spacing w:line="252" w:lineRule="auto"/>
              <w:rPr>
                <w:rFonts w:ascii="Tahoma" w:hAnsi="Tahoma" w:cs="Tahoma"/>
                <w:b/>
                <w:szCs w:val="24"/>
              </w:rPr>
            </w:pPr>
          </w:p>
          <w:p w14:paraId="6747E50B" w14:textId="1D27E1EE"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физическим лицом:</w:t>
            </w:r>
          </w:p>
          <w:p w14:paraId="4C2ACEBB"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1. Основной документ, удостоверяющий личность физического лица на территории Российской Федерации (копия);</w:t>
            </w:r>
          </w:p>
          <w:p w14:paraId="2149BFD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2. Свидетельство (уведомление) о постановке физического лица на учет в налоговом органе;</w:t>
            </w:r>
          </w:p>
          <w:p w14:paraId="25506D46"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3. Документ, подтверждающий регистрацию в системе индивидуального (персонифицированного) учета;</w:t>
            </w:r>
          </w:p>
          <w:p w14:paraId="197CE0B0" w14:textId="6727338C" w:rsidR="000B566C" w:rsidRPr="0066791C" w:rsidRDefault="000B566C" w:rsidP="0049524F">
            <w:pPr>
              <w:tabs>
                <w:tab w:val="left" w:pos="993"/>
              </w:tabs>
              <w:rPr>
                <w:rFonts w:ascii="Tahoma" w:hAnsi="Tahoma" w:cs="Tahoma"/>
                <w:szCs w:val="24"/>
              </w:rPr>
            </w:pPr>
            <w:r w:rsidRPr="0066791C">
              <w:rPr>
                <w:rFonts w:ascii="Tahoma" w:hAnsi="Tahoma" w:cs="Tahoma"/>
                <w:szCs w:val="24"/>
              </w:rPr>
              <w:t xml:space="preserve">4.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66C473A3" w14:textId="77777777" w:rsidR="000B566C" w:rsidRPr="0066791C" w:rsidRDefault="000B566C" w:rsidP="0049524F">
            <w:pPr>
              <w:spacing w:line="252" w:lineRule="auto"/>
              <w:rPr>
                <w:rFonts w:ascii="Tahoma" w:hAnsi="Tahoma" w:cs="Tahoma"/>
                <w:szCs w:val="24"/>
              </w:rPr>
            </w:pPr>
          </w:p>
          <w:p w14:paraId="19951ACB" w14:textId="77777777" w:rsidR="000B566C" w:rsidRPr="0066791C" w:rsidRDefault="000B566C" w:rsidP="0049524F">
            <w:pPr>
              <w:spacing w:line="252" w:lineRule="auto"/>
              <w:rPr>
                <w:rFonts w:ascii="Tahoma" w:hAnsi="Tahoma" w:cs="Tahoma"/>
                <w:b/>
                <w:bCs/>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0B566C" w:rsidRPr="0066791C" w:rsidRDefault="000B566C" w:rsidP="0049524F">
            <w:pPr>
              <w:rPr>
                <w:rFonts w:ascii="Tahoma" w:hAnsi="Tahoma" w:cs="Tahoma"/>
                <w:szCs w:val="24"/>
              </w:rPr>
            </w:pPr>
            <w:r w:rsidRPr="0066791C">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66791C">
              <w:rPr>
                <w:szCs w:val="24"/>
              </w:rPr>
              <w:t xml:space="preserve"> </w:t>
            </w:r>
          </w:p>
        </w:tc>
      </w:tr>
      <w:tr w:rsidR="000B566C" w:rsidRPr="0066791C" w14:paraId="56B3708D" w14:textId="77777777" w:rsidTr="008D24B7">
        <w:trPr>
          <w:trHeight w:val="284"/>
        </w:trPr>
        <w:tc>
          <w:tcPr>
            <w:tcW w:w="3963" w:type="dxa"/>
            <w:shd w:val="clear" w:color="auto" w:fill="auto"/>
          </w:tcPr>
          <w:p w14:paraId="321E6DCE" w14:textId="77777777" w:rsidR="000B566C" w:rsidRPr="0066791C" w:rsidRDefault="000B566C" w:rsidP="0049524F">
            <w:pPr>
              <w:rPr>
                <w:rFonts w:ascii="Tahoma" w:hAnsi="Tahoma" w:cs="Tahoma"/>
                <w:szCs w:val="24"/>
              </w:rPr>
            </w:pPr>
            <w:r w:rsidRPr="0066791C">
              <w:rPr>
                <w:rFonts w:ascii="Tahoma" w:hAnsi="Tahoma" w:cs="Tahoma"/>
                <w:szCs w:val="24"/>
              </w:rPr>
              <w:lastRenderedPageBreak/>
              <w:t xml:space="preserve">14. Условия договора, заключаемого </w:t>
            </w:r>
          </w:p>
          <w:p w14:paraId="546735CD" w14:textId="77777777" w:rsidR="000B566C" w:rsidRPr="0066791C" w:rsidRDefault="000B566C" w:rsidP="0049524F">
            <w:pPr>
              <w:rPr>
                <w:rFonts w:ascii="Tahoma" w:hAnsi="Tahoma" w:cs="Tahoma"/>
                <w:szCs w:val="24"/>
              </w:rPr>
            </w:pPr>
            <w:r w:rsidRPr="0066791C">
              <w:rPr>
                <w:rFonts w:ascii="Tahoma" w:hAnsi="Tahoma" w:cs="Tahoma"/>
                <w:szCs w:val="24"/>
              </w:rPr>
              <w:t xml:space="preserve">по результатам закупочной процедуры, </w:t>
            </w:r>
          </w:p>
          <w:p w14:paraId="1687DBA2" w14:textId="77777777" w:rsidR="000B566C" w:rsidRPr="0066791C" w:rsidRDefault="000B566C" w:rsidP="0049524F">
            <w:pPr>
              <w:rPr>
                <w:rFonts w:ascii="Tahoma" w:hAnsi="Tahoma" w:cs="Tahoma"/>
                <w:szCs w:val="24"/>
              </w:rPr>
            </w:pPr>
            <w:r w:rsidRPr="0066791C">
              <w:rPr>
                <w:rFonts w:ascii="Tahoma" w:hAnsi="Tahoma" w:cs="Tahoma"/>
                <w:szCs w:val="24"/>
              </w:rPr>
              <w:t xml:space="preserve">в том числе, антикоррупционная оговорка, ответственность за </w:t>
            </w:r>
            <w:r w:rsidRPr="0066791C">
              <w:rPr>
                <w:rFonts w:ascii="Tahoma" w:hAnsi="Tahoma" w:cs="Tahoma"/>
                <w:szCs w:val="24"/>
              </w:rPr>
              <w:lastRenderedPageBreak/>
              <w:t>нарушение обязательств, применимое право и подсудность</w:t>
            </w:r>
          </w:p>
        </w:tc>
        <w:tc>
          <w:tcPr>
            <w:tcW w:w="5448" w:type="dxa"/>
            <w:shd w:val="clear" w:color="auto" w:fill="auto"/>
          </w:tcPr>
          <w:p w14:paraId="75018760" w14:textId="77777777" w:rsidR="000B566C" w:rsidRPr="0066791C" w:rsidRDefault="000B566C" w:rsidP="0049524F">
            <w:pPr>
              <w:rPr>
                <w:rFonts w:ascii="Tahoma" w:hAnsi="Tahoma" w:cs="Tahoma"/>
                <w:szCs w:val="24"/>
              </w:rPr>
            </w:pPr>
            <w:r w:rsidRPr="0066791C">
              <w:rPr>
                <w:rFonts w:ascii="Tahoma" w:hAnsi="Tahoma" w:cs="Tahoma"/>
                <w:szCs w:val="24"/>
              </w:rPr>
              <w:lastRenderedPageBreak/>
              <w:t>Согласно Типовой формы договора (Приложение №2). Применимое право и подсудность – Российская Федерация, Арбитражный суд Красноярского края.</w:t>
            </w:r>
          </w:p>
        </w:tc>
      </w:tr>
      <w:tr w:rsidR="00F337BC" w:rsidRPr="0066791C" w14:paraId="617D5022" w14:textId="77777777" w:rsidTr="008D24B7">
        <w:trPr>
          <w:trHeight w:val="284"/>
        </w:trPr>
        <w:tc>
          <w:tcPr>
            <w:tcW w:w="3963" w:type="dxa"/>
            <w:shd w:val="clear" w:color="auto" w:fill="auto"/>
          </w:tcPr>
          <w:p w14:paraId="3CF1A2AC" w14:textId="77777777" w:rsidR="00F337BC" w:rsidRPr="0066791C" w:rsidRDefault="00F337BC" w:rsidP="00F337BC">
            <w:pPr>
              <w:rPr>
                <w:rFonts w:ascii="Tahoma" w:hAnsi="Tahoma" w:cs="Tahoma"/>
                <w:szCs w:val="24"/>
              </w:rPr>
            </w:pPr>
            <w:r w:rsidRPr="0066791C">
              <w:rPr>
                <w:rFonts w:ascii="Tahoma" w:hAnsi="Tahoma" w:cs="Tahoma"/>
                <w:szCs w:val="24"/>
              </w:rPr>
              <w:t>15. Иные специальные требования Заказчика (если применимо)</w:t>
            </w:r>
          </w:p>
        </w:tc>
        <w:tc>
          <w:tcPr>
            <w:tcW w:w="5448" w:type="dxa"/>
            <w:shd w:val="clear" w:color="auto" w:fill="auto"/>
          </w:tcPr>
          <w:p w14:paraId="6C2C12C3" w14:textId="77777777" w:rsidR="00F337BC" w:rsidRPr="008C65CE" w:rsidRDefault="00F337BC" w:rsidP="00F337BC">
            <w:pPr>
              <w:rPr>
                <w:rFonts w:ascii="Tahoma" w:hAnsi="Tahoma" w:cs="Tahoma"/>
              </w:rPr>
            </w:pPr>
            <w:r w:rsidRPr="008C65CE">
              <w:rPr>
                <w:rFonts w:ascii="Tahoma" w:hAnsi="Tahoma" w:cs="Tahoma"/>
              </w:rPr>
              <w:t>Заказчиком установлены следующие требования к участникам закупки:</w:t>
            </w:r>
          </w:p>
          <w:p w14:paraId="71F015C1" w14:textId="77777777" w:rsidR="00374A27" w:rsidRDefault="00F337BC" w:rsidP="00F337BC">
            <w:pPr>
              <w:pStyle w:val="a7"/>
              <w:numPr>
                <w:ilvl w:val="0"/>
                <w:numId w:val="5"/>
              </w:numPr>
              <w:tabs>
                <w:tab w:val="left" w:pos="284"/>
              </w:tabs>
              <w:ind w:left="0" w:hanging="11"/>
              <w:rPr>
                <w:rFonts w:ascii="Tahoma" w:hAnsi="Tahoma" w:cs="Tahoma"/>
                <w:color w:val="000000"/>
              </w:rPr>
            </w:pPr>
            <w:r w:rsidRPr="00374A27">
              <w:rPr>
                <w:rFonts w:ascii="Tahoma" w:hAnsi="Tahoma" w:cs="Tahoma"/>
                <w:color w:val="000000"/>
              </w:rPr>
              <w:t>Наличие всех указанных в Приглашении документов и заполненных форм, указанных в Приложениях к Приглашению.</w:t>
            </w:r>
          </w:p>
          <w:p w14:paraId="7AECD190" w14:textId="21B683EE" w:rsidR="00374A27" w:rsidRPr="00374A27" w:rsidRDefault="00F337BC" w:rsidP="00374A27">
            <w:pPr>
              <w:pStyle w:val="a7"/>
              <w:tabs>
                <w:tab w:val="left" w:pos="284"/>
              </w:tabs>
              <w:ind w:left="0"/>
              <w:rPr>
                <w:rFonts w:ascii="Tahoma" w:hAnsi="Tahoma" w:cs="Tahoma"/>
                <w:color w:val="000000"/>
              </w:rPr>
            </w:pPr>
            <w:r w:rsidRPr="00374A27">
              <w:rPr>
                <w:rFonts w:ascii="Tahoma" w:hAnsi="Tahoma" w:cs="Tahoma"/>
                <w:snapToGrid w:val="0"/>
              </w:rPr>
              <w:t xml:space="preserve">Сведения, указанные участниками закупки в специальных электронных формах </w:t>
            </w:r>
            <w:r w:rsidRPr="00374A27">
              <w:rPr>
                <w:rFonts w:ascii="Tahoma" w:hAnsi="Tahoma" w:cs="Tahoma"/>
              </w:rPr>
              <w:t>в системе</w:t>
            </w:r>
            <w:r w:rsidRPr="00374A27">
              <w:rPr>
                <w:rFonts w:ascii="Tahoma" w:hAnsi="Tahoma" w:cs="Tahoma"/>
                <w:b/>
                <w:bCs/>
              </w:rPr>
              <w:t xml:space="preserve"> SAP SRM</w:t>
            </w:r>
            <w:r w:rsidRPr="00374A27">
              <w:rPr>
                <w:rFonts w:ascii="Tahoma" w:hAnsi="Tahoma" w:cs="Tahoma"/>
                <w:snapToGrid w:val="0"/>
              </w:rPr>
              <w:t xml:space="preserve">, имеют преимущество перед сведениями, указанными в загруженных </w:t>
            </w:r>
            <w:r w:rsidRPr="00374A27">
              <w:rPr>
                <w:rFonts w:ascii="Tahoma" w:hAnsi="Tahoma" w:cs="Tahoma"/>
              </w:rPr>
              <w:t>в системе</w:t>
            </w:r>
            <w:r w:rsidRPr="00374A27">
              <w:rPr>
                <w:rFonts w:ascii="Tahoma" w:hAnsi="Tahoma" w:cs="Tahoma"/>
                <w:b/>
                <w:bCs/>
              </w:rPr>
              <w:t xml:space="preserve"> SAP SRM </w:t>
            </w:r>
            <w:r w:rsidRPr="00374A27">
              <w:rPr>
                <w:rFonts w:ascii="Tahoma" w:hAnsi="Tahoma" w:cs="Tahoma"/>
                <w:snapToGrid w:val="0"/>
              </w:rPr>
              <w:t>электронных документах.</w:t>
            </w:r>
          </w:p>
          <w:p w14:paraId="28435AC3" w14:textId="3FCA107E" w:rsidR="008D24B7" w:rsidRPr="003A492D" w:rsidRDefault="00F337BC" w:rsidP="003A492D">
            <w:pPr>
              <w:pStyle w:val="a7"/>
              <w:numPr>
                <w:ilvl w:val="0"/>
                <w:numId w:val="5"/>
              </w:numPr>
              <w:tabs>
                <w:tab w:val="left" w:pos="284"/>
              </w:tabs>
              <w:ind w:left="0" w:hanging="11"/>
              <w:rPr>
                <w:rFonts w:ascii="Tahoma" w:hAnsi="Tahoma" w:cs="Tahoma"/>
                <w:color w:val="000000"/>
              </w:rPr>
            </w:pPr>
            <w:r w:rsidRPr="00374A27">
              <w:rPr>
                <w:rFonts w:ascii="Tahoma" w:hAnsi="Tahoma" w:cs="Tahoma"/>
                <w:color w:val="000000"/>
              </w:rPr>
              <w:t xml:space="preserve">Достоверность </w:t>
            </w:r>
            <w:r w:rsidRPr="00374A27">
              <w:rPr>
                <w:rFonts w:ascii="Tahoma" w:hAnsi="Tahoma" w:cs="Tahoma"/>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18376478" w14:textId="01E77A16" w:rsidR="00F337BC" w:rsidRPr="00374A27" w:rsidRDefault="00F337BC" w:rsidP="00F337BC">
            <w:pPr>
              <w:pStyle w:val="a7"/>
              <w:numPr>
                <w:ilvl w:val="0"/>
                <w:numId w:val="5"/>
              </w:numPr>
              <w:tabs>
                <w:tab w:val="left" w:pos="284"/>
              </w:tabs>
              <w:ind w:left="0" w:hanging="11"/>
              <w:rPr>
                <w:rFonts w:ascii="Tahoma" w:hAnsi="Tahoma" w:cs="Tahoma"/>
                <w:color w:val="000000"/>
              </w:rPr>
            </w:pPr>
            <w:r w:rsidRPr="00374A27">
              <w:rPr>
                <w:rFonts w:ascii="Tahoma" w:hAnsi="Tahoma" w:cs="Tahoma"/>
              </w:rPr>
              <w:t>Согласие участника закупки с заключением договора в редакции Типовой формы договора, являющегося Приложением №2 к Приглашению. (</w:t>
            </w:r>
            <w:r w:rsidRPr="00374A27">
              <w:rPr>
                <w:rFonts w:ascii="Tahoma" w:hAnsi="Tahoma" w:cs="Tahoma"/>
                <w:i/>
              </w:rPr>
              <w:t>Указывается в Заявке)</w:t>
            </w:r>
            <w:r w:rsidRPr="00374A27">
              <w:rPr>
                <w:rFonts w:ascii="Tahoma" w:hAnsi="Tahoma" w:cs="Tahoma"/>
              </w:rPr>
              <w:t>.</w:t>
            </w:r>
          </w:p>
          <w:p w14:paraId="20160B04" w14:textId="77777777" w:rsidR="00F337BC" w:rsidRPr="008C65CE" w:rsidRDefault="00F337BC" w:rsidP="00F337BC">
            <w:pPr>
              <w:tabs>
                <w:tab w:val="left" w:pos="709"/>
                <w:tab w:val="left" w:pos="851"/>
              </w:tabs>
              <w:rPr>
                <w:rFonts w:ascii="Tahoma" w:hAnsi="Tahoma" w:cs="Tahoma"/>
                <w:b/>
              </w:rPr>
            </w:pPr>
            <w:r w:rsidRPr="008C65CE">
              <w:rPr>
                <w:rFonts w:ascii="Tahoma" w:hAnsi="Tahoma" w:cs="Tahoma"/>
                <w:b/>
              </w:rPr>
              <w:t>Изменение условий типовой формы договора не допускается, протокол разногласий не рассматривается.</w:t>
            </w:r>
          </w:p>
          <w:p w14:paraId="398B2657" w14:textId="77777777" w:rsidR="00F337BC" w:rsidRDefault="00F337BC" w:rsidP="00F337BC">
            <w:pPr>
              <w:rPr>
                <w:rFonts w:ascii="Tahoma" w:hAnsi="Tahoma" w:cs="Tahoma"/>
                <w:b/>
              </w:rPr>
            </w:pPr>
          </w:p>
          <w:p w14:paraId="6A4B3000" w14:textId="040B1E04" w:rsidR="00F337BC" w:rsidRPr="0066791C" w:rsidRDefault="00F337BC" w:rsidP="00F337BC">
            <w:pPr>
              <w:rPr>
                <w:rFonts w:ascii="Tahoma" w:hAnsi="Tahoma" w:cs="Tahoma"/>
                <w:b/>
                <w:szCs w:val="24"/>
                <w:lang w:eastAsia="en-US"/>
              </w:rPr>
            </w:pPr>
            <w:r w:rsidRPr="008C65CE">
              <w:rPr>
                <w:rFonts w:ascii="Tahoma" w:hAnsi="Tahoma" w:cs="Tahoma"/>
                <w:b/>
              </w:rPr>
              <w:t>Поставщик, не соответствующий указанным требованиям, не допускается к дальнейшему участию в Закупочной процедуре.</w:t>
            </w:r>
          </w:p>
        </w:tc>
      </w:tr>
      <w:tr w:rsidR="0048122B" w:rsidRPr="0066791C" w14:paraId="248EF5D5" w14:textId="77777777" w:rsidTr="00F47A5C">
        <w:trPr>
          <w:trHeight w:val="284"/>
        </w:trPr>
        <w:tc>
          <w:tcPr>
            <w:tcW w:w="3963" w:type="dxa"/>
            <w:shd w:val="clear" w:color="auto" w:fill="auto"/>
          </w:tcPr>
          <w:p w14:paraId="1F7803EB" w14:textId="2563AC49" w:rsidR="0048122B" w:rsidRPr="0066791C" w:rsidRDefault="0048122B" w:rsidP="0048122B">
            <w:pPr>
              <w:rPr>
                <w:rFonts w:ascii="Tahoma" w:hAnsi="Tahoma" w:cs="Tahoma"/>
                <w:szCs w:val="24"/>
              </w:rPr>
            </w:pPr>
            <w:r w:rsidRPr="0066791C">
              <w:rPr>
                <w:rFonts w:ascii="Tahoma" w:hAnsi="Tahoma" w:cs="Tahoma"/>
                <w:szCs w:val="24"/>
              </w:rPr>
              <w:t xml:space="preserve">16. </w:t>
            </w:r>
            <w:r w:rsidR="006A7343" w:rsidRPr="006A7343">
              <w:rPr>
                <w:rFonts w:ascii="Tahoma" w:hAnsi="Tahoma" w:cs="Tahoma"/>
                <w:szCs w:val="24"/>
              </w:rPr>
              <w:t>Требование к документации, передаваемой вместе с Товаром</w:t>
            </w:r>
            <w:r w:rsidRPr="0066791C">
              <w:rPr>
                <w:rFonts w:ascii="Tahoma" w:hAnsi="Tahoma" w:cs="Tahoma"/>
                <w:szCs w:val="24"/>
              </w:rPr>
              <w:t xml:space="preserve"> </w:t>
            </w:r>
          </w:p>
        </w:tc>
        <w:tc>
          <w:tcPr>
            <w:tcW w:w="5448" w:type="dxa"/>
            <w:shd w:val="clear" w:color="auto" w:fill="auto"/>
          </w:tcPr>
          <w:p w14:paraId="5A3B007F" w14:textId="1C30ED44" w:rsidR="0048122B" w:rsidRPr="00FF2A19" w:rsidRDefault="0048122B" w:rsidP="0048122B">
            <w:pPr>
              <w:rPr>
                <w:rFonts w:ascii="Tahoma" w:hAnsi="Tahoma"/>
              </w:rPr>
            </w:pPr>
            <w:r w:rsidRPr="00F43619">
              <w:rPr>
                <w:rFonts w:ascii="Tahoma" w:hAnsi="Tahoma"/>
              </w:rPr>
              <w:t>При передаче Товара Поставщик предоставляет Покупателю документы, подтверждающие</w:t>
            </w:r>
            <w:r w:rsidR="007432D4">
              <w:rPr>
                <w:rFonts w:ascii="Tahoma" w:hAnsi="Tahoma"/>
              </w:rPr>
              <w:t xml:space="preserve"> качество поставляемого Товара </w:t>
            </w:r>
            <w:r w:rsidR="007432D4" w:rsidRPr="007432D4">
              <w:rPr>
                <w:rFonts w:ascii="Tahoma" w:hAnsi="Tahoma"/>
              </w:rPr>
              <w:t>(паспорт, сертификат и т.п.).</w:t>
            </w:r>
          </w:p>
        </w:tc>
      </w:tr>
      <w:tr w:rsidR="000B566C" w:rsidRPr="0066791C" w14:paraId="108FFB38" w14:textId="77777777" w:rsidTr="008D24B7">
        <w:trPr>
          <w:trHeight w:val="284"/>
        </w:trPr>
        <w:tc>
          <w:tcPr>
            <w:tcW w:w="3963" w:type="dxa"/>
            <w:shd w:val="clear" w:color="auto" w:fill="auto"/>
          </w:tcPr>
          <w:p w14:paraId="1B79C339" w14:textId="77777777" w:rsidR="000B566C" w:rsidRPr="0066791C" w:rsidRDefault="000B566C" w:rsidP="000B566C">
            <w:pPr>
              <w:rPr>
                <w:rFonts w:ascii="Tahoma" w:hAnsi="Tahoma" w:cs="Tahoma"/>
                <w:szCs w:val="24"/>
              </w:rPr>
            </w:pPr>
            <w:r w:rsidRPr="0066791C">
              <w:rPr>
                <w:rFonts w:ascii="Tahoma" w:hAnsi="Tahoma" w:cs="Tahoma"/>
                <w:szCs w:val="24"/>
              </w:rPr>
              <w:t>17. Перечень и значения отдельных характеристик, которыми должна обладать Продукция</w:t>
            </w:r>
          </w:p>
        </w:tc>
        <w:tc>
          <w:tcPr>
            <w:tcW w:w="5448" w:type="dxa"/>
            <w:shd w:val="clear" w:color="auto" w:fill="auto"/>
          </w:tcPr>
          <w:p w14:paraId="29432931" w14:textId="0936B44A" w:rsidR="000B566C" w:rsidRPr="0066791C" w:rsidRDefault="000B566C" w:rsidP="007B6F11">
            <w:pPr>
              <w:rPr>
                <w:rFonts w:ascii="Tahoma" w:hAnsi="Tahoma" w:cs="Tahoma"/>
                <w:szCs w:val="24"/>
              </w:rPr>
            </w:pPr>
            <w:r w:rsidRPr="0066791C">
              <w:rPr>
                <w:rFonts w:ascii="Tahoma" w:hAnsi="Tahoma" w:cs="Tahoma"/>
                <w:szCs w:val="24"/>
              </w:rPr>
              <w:t xml:space="preserve">В соответствии с </w:t>
            </w:r>
            <w:r w:rsidR="0048122B" w:rsidRPr="0048122B">
              <w:rPr>
                <w:rFonts w:ascii="Tahoma" w:hAnsi="Tahoma" w:cs="Tahoma"/>
                <w:szCs w:val="24"/>
              </w:rPr>
              <w:t>функциональны</w:t>
            </w:r>
            <w:r w:rsidR="0048122B">
              <w:rPr>
                <w:rFonts w:ascii="Tahoma" w:hAnsi="Tahoma" w:cs="Tahoma"/>
                <w:szCs w:val="24"/>
              </w:rPr>
              <w:t>ми</w:t>
            </w:r>
            <w:r w:rsidR="0048122B" w:rsidRPr="0048122B">
              <w:rPr>
                <w:rFonts w:ascii="Tahoma" w:hAnsi="Tahoma" w:cs="Tahoma"/>
                <w:szCs w:val="24"/>
              </w:rPr>
              <w:t xml:space="preserve"> и качественны</w:t>
            </w:r>
            <w:r w:rsidR="0048122B">
              <w:rPr>
                <w:rFonts w:ascii="Tahoma" w:hAnsi="Tahoma" w:cs="Tahoma"/>
                <w:szCs w:val="24"/>
              </w:rPr>
              <w:t>ми характери</w:t>
            </w:r>
            <w:r w:rsidR="0048122B" w:rsidRPr="0048122B">
              <w:rPr>
                <w:rFonts w:ascii="Tahoma" w:hAnsi="Tahoma" w:cs="Tahoma"/>
                <w:szCs w:val="24"/>
              </w:rPr>
              <w:t>стика</w:t>
            </w:r>
            <w:r w:rsidR="007B6F11">
              <w:rPr>
                <w:rFonts w:ascii="Tahoma" w:hAnsi="Tahoma" w:cs="Tahoma"/>
                <w:szCs w:val="24"/>
              </w:rPr>
              <w:t>ми</w:t>
            </w:r>
            <w:r w:rsidR="0048122B" w:rsidRPr="0048122B">
              <w:rPr>
                <w:rFonts w:ascii="Tahoma" w:hAnsi="Tahoma" w:cs="Tahoma"/>
                <w:szCs w:val="24"/>
              </w:rPr>
              <w:t xml:space="preserve"> Товара</w:t>
            </w:r>
            <w:r w:rsidR="0048122B">
              <w:rPr>
                <w:rFonts w:ascii="Tahoma" w:hAnsi="Tahoma" w:cs="Tahoma"/>
                <w:szCs w:val="24"/>
              </w:rPr>
              <w:t xml:space="preserve"> </w:t>
            </w:r>
            <w:r w:rsidRPr="0066791C">
              <w:rPr>
                <w:rFonts w:ascii="Tahoma" w:hAnsi="Tahoma" w:cs="Tahoma"/>
                <w:szCs w:val="24"/>
              </w:rPr>
              <w:t>– Приложение №</w:t>
            </w:r>
            <w:r w:rsidR="0048122B">
              <w:rPr>
                <w:rFonts w:ascii="Tahoma" w:hAnsi="Tahoma" w:cs="Tahoma"/>
                <w:szCs w:val="24"/>
              </w:rPr>
              <w:t xml:space="preserve"> 7</w:t>
            </w:r>
            <w:r w:rsidR="0048122B" w:rsidRPr="0048122B">
              <w:rPr>
                <w:rFonts w:ascii="Tahoma" w:hAnsi="Tahoma" w:cs="Tahoma"/>
                <w:szCs w:val="24"/>
              </w:rPr>
              <w:t xml:space="preserve"> к Приглашению</w:t>
            </w:r>
            <w:r w:rsidRPr="0066791C">
              <w:rPr>
                <w:rFonts w:ascii="Tahoma" w:hAnsi="Tahoma" w:cs="Tahoma"/>
                <w:szCs w:val="24"/>
              </w:rPr>
              <w:t>.</w:t>
            </w:r>
          </w:p>
        </w:tc>
      </w:tr>
      <w:tr w:rsidR="000B566C" w:rsidRPr="0066791C" w14:paraId="00CD2D10" w14:textId="77777777" w:rsidTr="008D24B7">
        <w:trPr>
          <w:trHeight w:val="284"/>
        </w:trPr>
        <w:tc>
          <w:tcPr>
            <w:tcW w:w="3963" w:type="dxa"/>
            <w:shd w:val="clear" w:color="auto" w:fill="auto"/>
          </w:tcPr>
          <w:p w14:paraId="7EA55294" w14:textId="77777777" w:rsidR="000B566C" w:rsidRPr="0066791C" w:rsidRDefault="000B566C" w:rsidP="000B566C">
            <w:pPr>
              <w:rPr>
                <w:rFonts w:ascii="Tahoma" w:hAnsi="Tahoma" w:cs="Tahoma"/>
                <w:szCs w:val="24"/>
              </w:rPr>
            </w:pPr>
            <w:r w:rsidRPr="0066791C">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8" w:type="dxa"/>
            <w:shd w:val="clear" w:color="auto" w:fill="auto"/>
          </w:tcPr>
          <w:p w14:paraId="374455B2" w14:textId="77777777" w:rsidR="002F6D6B" w:rsidRDefault="000B566C" w:rsidP="000F01AC">
            <w:pPr>
              <w:pStyle w:val="a7"/>
              <w:numPr>
                <w:ilvl w:val="0"/>
                <w:numId w:val="7"/>
              </w:numPr>
              <w:tabs>
                <w:tab w:val="left" w:pos="284"/>
              </w:tabs>
              <w:snapToGrid w:val="0"/>
              <w:ind w:left="0" w:firstLine="0"/>
              <w:rPr>
                <w:rFonts w:ascii="Tahoma" w:hAnsi="Tahoma" w:cs="Tahoma"/>
                <w:b/>
                <w:szCs w:val="24"/>
              </w:rPr>
            </w:pPr>
            <w:r w:rsidRPr="002F6D6B">
              <w:rPr>
                <w:rFonts w:ascii="Tahoma" w:hAnsi="Tahoma" w:cs="Tahoma"/>
                <w:szCs w:val="24"/>
              </w:rPr>
              <w:t>Участник закупки предоставляет Технико-коммерческое предложение по форме Приложения № 6 к Приглашению.</w:t>
            </w:r>
          </w:p>
          <w:p w14:paraId="57CE9E5A" w14:textId="77777777" w:rsidR="002F6D6B" w:rsidRDefault="000B566C" w:rsidP="008821CA">
            <w:pPr>
              <w:pStyle w:val="a7"/>
              <w:numPr>
                <w:ilvl w:val="0"/>
                <w:numId w:val="7"/>
              </w:numPr>
              <w:tabs>
                <w:tab w:val="left" w:pos="284"/>
              </w:tabs>
              <w:snapToGrid w:val="0"/>
              <w:ind w:left="0" w:firstLine="0"/>
              <w:rPr>
                <w:rFonts w:ascii="Tahoma" w:hAnsi="Tahoma" w:cs="Tahoma"/>
                <w:b/>
                <w:szCs w:val="24"/>
              </w:rPr>
            </w:pPr>
            <w:r w:rsidRPr="002F6D6B">
              <w:rPr>
                <w:rFonts w:ascii="Tahoma" w:hAnsi="Tahoma" w:cs="Tahoma"/>
                <w:szCs w:val="24"/>
              </w:rPr>
              <w:t xml:space="preserve">Участник закупки предоставляет </w:t>
            </w:r>
            <w:r w:rsidR="000F01AC" w:rsidRPr="002F6D6B">
              <w:rPr>
                <w:rFonts w:ascii="Tahoma" w:hAnsi="Tahoma" w:cs="Tahoma"/>
                <w:szCs w:val="24"/>
              </w:rPr>
              <w:t xml:space="preserve">Предложение о функциональных и качественных характеристиках </w:t>
            </w:r>
            <w:r w:rsidR="001B7CFC" w:rsidRPr="002F6D6B">
              <w:rPr>
                <w:rFonts w:ascii="Tahoma" w:hAnsi="Tahoma" w:cs="Tahoma"/>
                <w:szCs w:val="24"/>
              </w:rPr>
              <w:t>Т</w:t>
            </w:r>
            <w:r w:rsidR="000F01AC" w:rsidRPr="002F6D6B">
              <w:rPr>
                <w:rFonts w:ascii="Tahoma" w:hAnsi="Tahoma" w:cs="Tahoma"/>
                <w:szCs w:val="24"/>
              </w:rPr>
              <w:t>овара по форме Приложения № 7 к Приглашению</w:t>
            </w:r>
            <w:r w:rsidR="000F01AC" w:rsidRPr="002F6D6B">
              <w:rPr>
                <w:rFonts w:ascii="Tahoma" w:hAnsi="Tahoma" w:cs="Tahoma"/>
                <w:b/>
                <w:szCs w:val="24"/>
              </w:rPr>
              <w:t xml:space="preserve"> </w:t>
            </w:r>
            <w:r w:rsidR="00CB6D25" w:rsidRPr="002F6D6B">
              <w:rPr>
                <w:rFonts w:ascii="Tahoma" w:hAnsi="Tahoma" w:cs="Tahoma"/>
                <w:szCs w:val="24"/>
              </w:rPr>
              <w:t xml:space="preserve">– </w:t>
            </w:r>
            <w:r w:rsidR="000F01AC" w:rsidRPr="002F6D6B">
              <w:rPr>
                <w:rFonts w:ascii="Tahoma" w:hAnsi="Tahoma" w:cs="Tahoma"/>
                <w:b/>
                <w:szCs w:val="24"/>
              </w:rPr>
              <w:t>должно содержать конкретные технические и функциональные характеристики, наименова</w:t>
            </w:r>
            <w:r w:rsidR="000F01AC" w:rsidRPr="002F6D6B">
              <w:rPr>
                <w:rFonts w:ascii="Tahoma" w:hAnsi="Tahoma" w:cs="Tahoma"/>
                <w:b/>
                <w:szCs w:val="24"/>
              </w:rPr>
              <w:lastRenderedPageBreak/>
              <w:t>ние, марку, модель, производителя предлагаемой продукции.</w:t>
            </w:r>
          </w:p>
          <w:p w14:paraId="6F885ABC" w14:textId="1AC5EFFF" w:rsidR="005649C9" w:rsidRPr="005649C9" w:rsidRDefault="0081512D" w:rsidP="005649C9">
            <w:pPr>
              <w:pStyle w:val="a7"/>
              <w:numPr>
                <w:ilvl w:val="0"/>
                <w:numId w:val="7"/>
              </w:numPr>
              <w:tabs>
                <w:tab w:val="left" w:pos="284"/>
              </w:tabs>
              <w:snapToGrid w:val="0"/>
              <w:ind w:left="0" w:firstLine="0"/>
              <w:rPr>
                <w:rFonts w:ascii="Tahoma" w:hAnsi="Tahoma" w:cs="Tahoma"/>
                <w:b/>
                <w:szCs w:val="24"/>
              </w:rPr>
            </w:pPr>
            <w:r>
              <w:rPr>
                <w:rFonts w:ascii="Tahoma" w:hAnsi="Tahoma" w:cs="Tahoma"/>
              </w:rPr>
              <w:t>Т</w:t>
            </w:r>
            <w:r w:rsidR="002F6D6B" w:rsidRPr="002F6D6B">
              <w:rPr>
                <w:rFonts w:ascii="Tahoma" w:hAnsi="Tahoma" w:cs="Tahoma"/>
              </w:rPr>
              <w:t>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067941D9" w14:textId="2A65037A" w:rsidR="005649C9" w:rsidRPr="005649C9" w:rsidRDefault="005649C9" w:rsidP="005649C9">
            <w:pPr>
              <w:pStyle w:val="a7"/>
              <w:numPr>
                <w:ilvl w:val="0"/>
                <w:numId w:val="7"/>
              </w:numPr>
              <w:tabs>
                <w:tab w:val="left" w:pos="284"/>
              </w:tabs>
              <w:snapToGrid w:val="0"/>
              <w:ind w:left="0" w:firstLine="0"/>
              <w:rPr>
                <w:rFonts w:ascii="Tahoma" w:hAnsi="Tahoma" w:cs="Tahoma"/>
                <w:szCs w:val="24"/>
              </w:rPr>
            </w:pPr>
            <w:r w:rsidRPr="005649C9">
              <w:rPr>
                <w:rFonts w:ascii="Tahoma" w:hAnsi="Tahoma" w:cs="Tahoma"/>
                <w:szCs w:val="24"/>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w:t>
            </w:r>
            <w:r>
              <w:rPr>
                <w:rFonts w:ascii="Tahoma" w:hAnsi="Tahoma" w:cs="Tahoma"/>
                <w:szCs w:val="24"/>
              </w:rPr>
              <w:t xml:space="preserve"> </w:t>
            </w:r>
            <w:r w:rsidRPr="005649C9">
              <w:rPr>
                <w:rFonts w:ascii="Tahoma" w:hAnsi="Tahoma" w:cs="Tahoma"/>
                <w:szCs w:val="24"/>
              </w:rPr>
              <w:t>Решения будут приниматься по результатам рассмотрения предложений.</w:t>
            </w:r>
          </w:p>
          <w:p w14:paraId="155024AE" w14:textId="77777777" w:rsidR="005649C9" w:rsidRDefault="0048122B" w:rsidP="005649C9">
            <w:pPr>
              <w:pStyle w:val="a7"/>
              <w:numPr>
                <w:ilvl w:val="0"/>
                <w:numId w:val="7"/>
              </w:numPr>
              <w:tabs>
                <w:tab w:val="left" w:pos="284"/>
              </w:tabs>
              <w:snapToGrid w:val="0"/>
              <w:ind w:left="0" w:firstLine="0"/>
              <w:rPr>
                <w:rFonts w:ascii="Tahoma" w:hAnsi="Tahoma" w:cs="Tahoma"/>
                <w:b/>
                <w:szCs w:val="24"/>
              </w:rPr>
            </w:pPr>
            <w:r w:rsidRPr="005649C9">
              <w:rPr>
                <w:rFonts w:ascii="Tahoma" w:hAnsi="Tahoma" w:cs="Tahoma"/>
                <w:szCs w:val="24"/>
              </w:rPr>
              <w:t>Объём поставки может быть распределён по позициям между несколькими Поставщиками.</w:t>
            </w:r>
          </w:p>
          <w:p w14:paraId="2BDD0EB7" w14:textId="77777777" w:rsidR="005649C9" w:rsidRDefault="002F6D6B" w:rsidP="005649C9">
            <w:pPr>
              <w:pStyle w:val="a7"/>
              <w:numPr>
                <w:ilvl w:val="0"/>
                <w:numId w:val="7"/>
              </w:numPr>
              <w:tabs>
                <w:tab w:val="left" w:pos="284"/>
              </w:tabs>
              <w:snapToGrid w:val="0"/>
              <w:ind w:left="0" w:firstLine="0"/>
              <w:rPr>
                <w:rFonts w:ascii="Tahoma" w:hAnsi="Tahoma" w:cs="Tahoma"/>
                <w:b/>
                <w:szCs w:val="24"/>
              </w:rPr>
            </w:pPr>
            <w:r w:rsidRPr="005649C9">
              <w:rPr>
                <w:rFonts w:ascii="Tahoma" w:hAnsi="Tahoma" w:cs="Tahoma"/>
              </w:rPr>
              <w:t>Гарантийный срок предусматривается в документации, предоставляемой с Товаром, но в любом случае должен составлять не менее 12 месяцев с момента приемки Товара Покупателем.</w:t>
            </w:r>
          </w:p>
          <w:p w14:paraId="7D420835" w14:textId="77777777" w:rsidR="005649C9" w:rsidRDefault="0048122B" w:rsidP="005649C9">
            <w:pPr>
              <w:pStyle w:val="a7"/>
              <w:numPr>
                <w:ilvl w:val="0"/>
                <w:numId w:val="7"/>
              </w:numPr>
              <w:tabs>
                <w:tab w:val="left" w:pos="284"/>
              </w:tabs>
              <w:snapToGrid w:val="0"/>
              <w:ind w:left="0" w:firstLine="0"/>
              <w:rPr>
                <w:rFonts w:ascii="Tahoma" w:hAnsi="Tahoma" w:cs="Tahoma"/>
                <w:b/>
                <w:szCs w:val="24"/>
              </w:rPr>
            </w:pPr>
            <w:r w:rsidRPr="005649C9">
              <w:rPr>
                <w:rFonts w:ascii="Tahoma" w:hAnsi="Tahoma" w:cs="Tahoma"/>
                <w:b/>
                <w:szCs w:val="24"/>
              </w:rPr>
              <w:t>В составе заявки на участи</w:t>
            </w:r>
            <w:r w:rsidR="00A05084" w:rsidRPr="005649C9">
              <w:rPr>
                <w:rFonts w:ascii="Tahoma" w:hAnsi="Tahoma" w:cs="Tahoma"/>
                <w:b/>
                <w:szCs w:val="24"/>
              </w:rPr>
              <w:t>е предоставляется документ, под</w:t>
            </w:r>
            <w:r w:rsidRPr="005649C9">
              <w:rPr>
                <w:rFonts w:ascii="Tahoma" w:hAnsi="Tahoma" w:cs="Tahoma"/>
                <w:b/>
                <w:szCs w:val="24"/>
              </w:rPr>
              <w:t>тверждающий, является ли Участник закупки прямым производителем Товара.</w:t>
            </w:r>
          </w:p>
          <w:p w14:paraId="1A5D1A78" w14:textId="7FD08317" w:rsidR="008366FF" w:rsidRPr="005649C9" w:rsidRDefault="000B566C" w:rsidP="005649C9">
            <w:pPr>
              <w:pStyle w:val="a7"/>
              <w:numPr>
                <w:ilvl w:val="0"/>
                <w:numId w:val="7"/>
              </w:numPr>
              <w:tabs>
                <w:tab w:val="left" w:pos="284"/>
              </w:tabs>
              <w:snapToGrid w:val="0"/>
              <w:ind w:left="0" w:firstLine="0"/>
              <w:rPr>
                <w:rFonts w:ascii="Tahoma" w:hAnsi="Tahoma" w:cs="Tahoma"/>
                <w:b/>
                <w:szCs w:val="24"/>
              </w:rPr>
            </w:pPr>
            <w:r w:rsidRPr="005649C9">
              <w:rPr>
                <w:rFonts w:ascii="Tahoma" w:hAnsi="Tahoma" w:cs="Tahoma"/>
                <w:szCs w:val="24"/>
              </w:rPr>
              <w:t>Использование Личного кабинета поставщика в системе</w:t>
            </w:r>
            <w:r w:rsidRPr="005649C9">
              <w:rPr>
                <w:rFonts w:ascii="Tahoma" w:hAnsi="Tahoma" w:cs="Tahoma"/>
                <w:color w:val="C00000"/>
                <w:szCs w:val="24"/>
              </w:rPr>
              <w:t xml:space="preserve"> </w:t>
            </w:r>
            <w:r w:rsidRPr="005649C9">
              <w:rPr>
                <w:rFonts w:ascii="Tahoma" w:hAnsi="Tahoma" w:cs="Tahoma"/>
                <w:szCs w:val="24"/>
              </w:rPr>
              <w:t>управления закупками «</w:t>
            </w:r>
            <w:r w:rsidRPr="005649C9">
              <w:rPr>
                <w:rFonts w:ascii="Tahoma" w:hAnsi="Tahoma" w:cs="Tahoma"/>
                <w:szCs w:val="24"/>
                <w:lang w:val="en-US"/>
              </w:rPr>
              <w:t>SRM</w:t>
            </w:r>
            <w:r w:rsidRPr="005649C9">
              <w:rPr>
                <w:rFonts w:ascii="Tahoma" w:hAnsi="Tahoma" w:cs="Tahoma"/>
                <w:szCs w:val="24"/>
              </w:rPr>
              <w:t xml:space="preserve"> Норникель» (</w:t>
            </w:r>
            <w:hyperlink r:id="rId11" w:history="1">
              <w:r w:rsidRPr="005649C9">
                <w:rPr>
                  <w:rStyle w:val="a6"/>
                  <w:rFonts w:ascii="Tahoma" w:hAnsi="Tahoma" w:cs="Tahoma"/>
                  <w:szCs w:val="24"/>
                </w:rPr>
                <w:t>https://srm.nornik.ru</w:t>
              </w:r>
            </w:hyperlink>
            <w:r w:rsidRPr="005649C9">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0B566C" w:rsidRPr="0066791C" w14:paraId="458D1CDC" w14:textId="77777777" w:rsidTr="008D24B7">
        <w:trPr>
          <w:trHeight w:val="284"/>
        </w:trPr>
        <w:tc>
          <w:tcPr>
            <w:tcW w:w="3963" w:type="dxa"/>
            <w:shd w:val="clear" w:color="auto" w:fill="auto"/>
          </w:tcPr>
          <w:p w14:paraId="5A466C84" w14:textId="77777777" w:rsidR="000B566C" w:rsidRPr="0066791C" w:rsidRDefault="000B566C" w:rsidP="000B566C">
            <w:pPr>
              <w:rPr>
                <w:rFonts w:ascii="Tahoma" w:hAnsi="Tahoma" w:cs="Tahoma"/>
                <w:szCs w:val="24"/>
              </w:rPr>
            </w:pPr>
            <w:r w:rsidRPr="0066791C">
              <w:rPr>
                <w:rFonts w:ascii="Tahoma" w:hAnsi="Tahoma" w:cs="Tahoma"/>
                <w:szCs w:val="24"/>
              </w:rPr>
              <w:lastRenderedPageBreak/>
              <w:t>19. Срок действия КП/ТКП</w:t>
            </w:r>
          </w:p>
        </w:tc>
        <w:tc>
          <w:tcPr>
            <w:tcW w:w="5448" w:type="dxa"/>
            <w:shd w:val="clear" w:color="auto" w:fill="auto"/>
          </w:tcPr>
          <w:p w14:paraId="5ABDFC83" w14:textId="77777777" w:rsidR="000B566C" w:rsidRPr="0066791C" w:rsidRDefault="000B566C" w:rsidP="000B566C">
            <w:pPr>
              <w:rPr>
                <w:rFonts w:ascii="Tahoma" w:hAnsi="Tahoma" w:cs="Tahoma"/>
                <w:szCs w:val="24"/>
              </w:rPr>
            </w:pPr>
            <w:r w:rsidRPr="0066791C">
              <w:rPr>
                <w:rFonts w:ascii="Tahoma" w:hAnsi="Tahoma" w:cs="Tahoma"/>
                <w:color w:val="000000"/>
                <w:szCs w:val="24"/>
              </w:rPr>
              <w:t>Не менее 90 календарных дней с даты направления.</w:t>
            </w:r>
          </w:p>
        </w:tc>
      </w:tr>
    </w:tbl>
    <w:p w14:paraId="3F0A92AE" w14:textId="1F0B0AAE" w:rsidR="000B566C" w:rsidRPr="0066791C" w:rsidRDefault="000B566C" w:rsidP="00E765E0">
      <w:pPr>
        <w:ind w:firstLine="708"/>
        <w:rPr>
          <w:rFonts w:ascii="Tahoma" w:hAnsi="Tahoma" w:cs="Tahoma"/>
          <w:szCs w:val="24"/>
        </w:rPr>
      </w:pPr>
    </w:p>
    <w:p w14:paraId="6C250193" w14:textId="77777777" w:rsidR="003521FB" w:rsidRPr="0066791C" w:rsidRDefault="003521FB" w:rsidP="003521FB">
      <w:pPr>
        <w:tabs>
          <w:tab w:val="left" w:pos="284"/>
        </w:tabs>
        <w:rPr>
          <w:rFonts w:ascii="Tahoma" w:hAnsi="Tahoma" w:cs="Tahoma"/>
          <w:b/>
          <w:szCs w:val="24"/>
        </w:rPr>
      </w:pPr>
      <w:r w:rsidRPr="0066791C">
        <w:rPr>
          <w:rFonts w:ascii="Tahoma" w:hAnsi="Tahoma" w:cs="Tahoma"/>
          <w:b/>
          <w:szCs w:val="24"/>
        </w:rPr>
        <w:t>Приложения:</w:t>
      </w:r>
    </w:p>
    <w:p w14:paraId="27E40E0F" w14:textId="77777777" w:rsidR="00E71E43"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Заявка (форма) – на </w:t>
      </w:r>
      <w:r w:rsidR="00F56A38" w:rsidRPr="0066791C">
        <w:rPr>
          <w:rFonts w:ascii="Tahoma" w:eastAsia="Calibri" w:hAnsi="Tahoma" w:cs="Tahoma"/>
          <w:szCs w:val="24"/>
        </w:rPr>
        <w:t>3</w:t>
      </w:r>
      <w:r w:rsidRPr="0066791C">
        <w:rPr>
          <w:rFonts w:ascii="Tahoma" w:eastAsia="Calibri" w:hAnsi="Tahoma" w:cs="Tahoma"/>
          <w:szCs w:val="24"/>
        </w:rPr>
        <w:t xml:space="preserve"> л.;</w:t>
      </w:r>
    </w:p>
    <w:p w14:paraId="3996A1E0" w14:textId="77777777" w:rsidR="00E157AA" w:rsidRPr="0066791C" w:rsidRDefault="00301DB6"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t>Типовая форма договора поставки (ра</w:t>
      </w:r>
      <w:r w:rsidR="00674438" w:rsidRPr="0066791C">
        <w:rPr>
          <w:rFonts w:ascii="Tahoma" w:hAnsi="Tahoma" w:cs="Tahoma"/>
          <w:szCs w:val="24"/>
        </w:rPr>
        <w:t>зовый</w:t>
      </w:r>
      <w:r w:rsidRPr="0066791C">
        <w:rPr>
          <w:rFonts w:ascii="Tahoma" w:hAnsi="Tahoma" w:cs="Tahoma"/>
          <w:szCs w:val="24"/>
        </w:rPr>
        <w:t xml:space="preserve">) – на </w:t>
      </w:r>
      <w:r w:rsidR="00674438" w:rsidRPr="0066791C">
        <w:rPr>
          <w:rFonts w:ascii="Tahoma" w:hAnsi="Tahoma" w:cs="Tahoma"/>
          <w:szCs w:val="24"/>
        </w:rPr>
        <w:t>1</w:t>
      </w:r>
      <w:r w:rsidR="008366FF" w:rsidRPr="0066791C">
        <w:rPr>
          <w:rFonts w:ascii="Tahoma" w:hAnsi="Tahoma" w:cs="Tahoma"/>
          <w:szCs w:val="24"/>
        </w:rPr>
        <w:t>5</w:t>
      </w:r>
      <w:r w:rsidRPr="0066791C">
        <w:rPr>
          <w:rFonts w:ascii="Tahoma" w:hAnsi="Tahoma" w:cs="Tahoma"/>
          <w:szCs w:val="24"/>
        </w:rPr>
        <w:t xml:space="preserve"> л.;</w:t>
      </w:r>
    </w:p>
    <w:p w14:paraId="0CB4EDAD" w14:textId="2BE57316"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Карточка контрагента (форма)</w:t>
      </w:r>
      <w:r w:rsidR="002A149C" w:rsidRPr="0066791C">
        <w:rPr>
          <w:rFonts w:ascii="Tahoma" w:eastAsia="Calibri" w:hAnsi="Tahoma" w:cs="Tahoma"/>
          <w:szCs w:val="24"/>
        </w:rPr>
        <w:t xml:space="preserve"> </w:t>
      </w:r>
      <w:r w:rsidRPr="0066791C">
        <w:rPr>
          <w:rFonts w:ascii="Tahoma" w:eastAsia="Calibri" w:hAnsi="Tahoma" w:cs="Tahoma"/>
          <w:szCs w:val="24"/>
        </w:rPr>
        <w:t>– на 5 л.;</w:t>
      </w:r>
    </w:p>
    <w:p w14:paraId="0347B847" w14:textId="62CF61B9" w:rsidR="00E157AA" w:rsidRPr="0066791C" w:rsidRDefault="007B6F11" w:rsidP="00E157AA">
      <w:pPr>
        <w:pStyle w:val="a7"/>
        <w:numPr>
          <w:ilvl w:val="0"/>
          <w:numId w:val="2"/>
        </w:numPr>
        <w:tabs>
          <w:tab w:val="left" w:pos="284"/>
        </w:tabs>
        <w:ind w:left="284" w:hanging="295"/>
        <w:rPr>
          <w:rFonts w:ascii="Tahoma" w:eastAsia="Calibri" w:hAnsi="Tahoma" w:cs="Tahoma"/>
          <w:szCs w:val="24"/>
        </w:rPr>
      </w:pPr>
      <w:r>
        <w:rPr>
          <w:rFonts w:ascii="Tahoma" w:eastAsia="Calibri" w:hAnsi="Tahoma" w:cs="Tahoma"/>
          <w:szCs w:val="24"/>
        </w:rPr>
        <w:t>Специфицированный перечень</w:t>
      </w:r>
      <w:r w:rsidR="00CC1659" w:rsidRPr="0066791C">
        <w:rPr>
          <w:rFonts w:ascii="Tahoma" w:eastAsia="Calibri" w:hAnsi="Tahoma" w:cs="Tahoma"/>
          <w:szCs w:val="24"/>
        </w:rPr>
        <w:t xml:space="preserve"> – на </w:t>
      </w:r>
      <w:r>
        <w:rPr>
          <w:rFonts w:ascii="Tahoma" w:eastAsia="Calibri" w:hAnsi="Tahoma" w:cs="Tahoma"/>
          <w:szCs w:val="24"/>
        </w:rPr>
        <w:t>1</w:t>
      </w:r>
      <w:r w:rsidR="00CC1659" w:rsidRPr="0066791C">
        <w:rPr>
          <w:rFonts w:ascii="Tahoma" w:eastAsia="Calibri" w:hAnsi="Tahoma" w:cs="Tahoma"/>
          <w:szCs w:val="24"/>
        </w:rPr>
        <w:t xml:space="preserve"> л.;</w:t>
      </w:r>
    </w:p>
    <w:p w14:paraId="3057B8C0"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Справка о крупности, заинтересованности в сделке (форма)</w:t>
      </w:r>
      <w:r w:rsidR="00F56A38" w:rsidRPr="0066791C">
        <w:rPr>
          <w:rFonts w:ascii="Tahoma" w:eastAsia="Calibri" w:hAnsi="Tahoma" w:cs="Tahoma"/>
          <w:szCs w:val="24"/>
        </w:rPr>
        <w:t xml:space="preserve"> </w:t>
      </w:r>
      <w:r w:rsidRPr="0066791C">
        <w:rPr>
          <w:rFonts w:ascii="Tahoma" w:eastAsia="Calibri" w:hAnsi="Tahoma" w:cs="Tahoma"/>
          <w:szCs w:val="24"/>
        </w:rPr>
        <w:t>– на 1 л.;</w:t>
      </w:r>
    </w:p>
    <w:p w14:paraId="78456A02"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Технико-коммерческое предложение (форма) – на </w:t>
      </w:r>
      <w:r w:rsidR="005B1A73" w:rsidRPr="0066791C">
        <w:rPr>
          <w:rFonts w:ascii="Tahoma" w:eastAsia="Calibri" w:hAnsi="Tahoma" w:cs="Tahoma"/>
          <w:szCs w:val="24"/>
        </w:rPr>
        <w:t>1</w:t>
      </w:r>
      <w:r w:rsidRPr="0066791C">
        <w:rPr>
          <w:rFonts w:ascii="Tahoma" w:eastAsia="Calibri" w:hAnsi="Tahoma" w:cs="Tahoma"/>
          <w:szCs w:val="24"/>
        </w:rPr>
        <w:t xml:space="preserve"> л.;</w:t>
      </w:r>
    </w:p>
    <w:p w14:paraId="432816EB" w14:textId="285891F9" w:rsidR="00E157AA" w:rsidRPr="0066791C" w:rsidRDefault="008821CA"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t>Предложение о функциональных и качестве</w:t>
      </w:r>
      <w:r w:rsidR="00E157AA" w:rsidRPr="0066791C">
        <w:rPr>
          <w:rFonts w:ascii="Tahoma" w:hAnsi="Tahoma" w:cs="Tahoma"/>
          <w:szCs w:val="24"/>
        </w:rPr>
        <w:t>нных характеристиках товара (фор</w:t>
      </w:r>
      <w:r w:rsidRPr="0066791C">
        <w:rPr>
          <w:rFonts w:ascii="Tahoma" w:hAnsi="Tahoma" w:cs="Tahoma"/>
          <w:szCs w:val="24"/>
        </w:rPr>
        <w:t xml:space="preserve">ма) </w:t>
      </w:r>
      <w:r w:rsidR="00E764F8" w:rsidRPr="0066791C">
        <w:rPr>
          <w:rFonts w:ascii="Tahoma" w:eastAsia="Calibri" w:hAnsi="Tahoma" w:cs="Tahoma"/>
          <w:szCs w:val="24"/>
        </w:rPr>
        <w:t>–</w:t>
      </w:r>
      <w:r w:rsidRPr="0066791C">
        <w:rPr>
          <w:rFonts w:ascii="Tahoma" w:hAnsi="Tahoma" w:cs="Tahoma"/>
          <w:szCs w:val="24"/>
        </w:rPr>
        <w:t xml:space="preserve"> на </w:t>
      </w:r>
      <w:r w:rsidR="007B6F11">
        <w:rPr>
          <w:rFonts w:ascii="Tahoma" w:hAnsi="Tahoma" w:cs="Tahoma"/>
          <w:szCs w:val="24"/>
        </w:rPr>
        <w:t>1</w:t>
      </w:r>
      <w:r w:rsidRPr="0066791C">
        <w:rPr>
          <w:rFonts w:ascii="Tahoma" w:hAnsi="Tahoma" w:cs="Tahoma"/>
          <w:szCs w:val="24"/>
        </w:rPr>
        <w:t xml:space="preserve"> л.;</w:t>
      </w:r>
    </w:p>
    <w:p w14:paraId="424ED45A"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Декларация конфликта интересов (форма) – на 4 л.;</w:t>
      </w:r>
    </w:p>
    <w:p w14:paraId="4325C729" w14:textId="279EBBC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Комплект документов для рассылки контрагентам </w:t>
      </w:r>
      <w:r w:rsidR="00E764F8" w:rsidRPr="0066791C">
        <w:rPr>
          <w:rFonts w:ascii="Tahoma" w:eastAsia="Calibri" w:hAnsi="Tahoma" w:cs="Tahoma"/>
          <w:szCs w:val="24"/>
        </w:rPr>
        <w:t>–</w:t>
      </w:r>
      <w:r w:rsidRPr="0066791C">
        <w:rPr>
          <w:rFonts w:ascii="Tahoma" w:eastAsia="Calibri" w:hAnsi="Tahoma" w:cs="Tahoma"/>
          <w:szCs w:val="24"/>
        </w:rPr>
        <w:t xml:space="preserve"> ФЛ или ИП. </w:t>
      </w:r>
      <w:r w:rsidRPr="0066791C">
        <w:rPr>
          <w:rFonts w:ascii="Tahoma" w:eastAsia="Calibri" w:hAnsi="Tahoma" w:cs="Tahoma"/>
          <w:szCs w:val="24"/>
          <w:lang w:val="en-US"/>
        </w:rPr>
        <w:t>rar</w:t>
      </w:r>
      <w:r w:rsidRPr="0066791C">
        <w:rPr>
          <w:rFonts w:ascii="Tahoma" w:eastAsia="Calibri" w:hAnsi="Tahoma" w:cs="Tahoma"/>
          <w:szCs w:val="24"/>
        </w:rPr>
        <w:t xml:space="preserve"> – на 68 л.</w:t>
      </w:r>
    </w:p>
    <w:p w14:paraId="018A4084" w14:textId="0FEEB319" w:rsidR="00C36B65" w:rsidRPr="0066791C" w:rsidRDefault="00C36B65" w:rsidP="00CC1659">
      <w:pPr>
        <w:pStyle w:val="a9"/>
        <w:tabs>
          <w:tab w:val="left" w:pos="284"/>
        </w:tabs>
        <w:jc w:val="both"/>
        <w:rPr>
          <w:rFonts w:ascii="Tahoma" w:hAnsi="Tahoma" w:cs="Tahoma"/>
          <w:sz w:val="24"/>
          <w:szCs w:val="24"/>
        </w:rPr>
      </w:pPr>
    </w:p>
    <w:p w14:paraId="7A58BFA8" w14:textId="70165F64" w:rsidR="00715271" w:rsidRPr="0066791C" w:rsidRDefault="00715271" w:rsidP="0033654C">
      <w:pPr>
        <w:pStyle w:val="a9"/>
        <w:tabs>
          <w:tab w:val="left" w:pos="284"/>
        </w:tabs>
        <w:ind w:firstLine="709"/>
        <w:jc w:val="both"/>
        <w:rPr>
          <w:rFonts w:ascii="Tahoma" w:hAnsi="Tahoma" w:cs="Tahoma"/>
          <w:sz w:val="24"/>
          <w:szCs w:val="24"/>
        </w:rPr>
      </w:pPr>
      <w:r w:rsidRPr="0066791C">
        <w:rPr>
          <w:rFonts w:ascii="Tahoma" w:hAnsi="Tahoma" w:cs="Tahoma"/>
          <w:sz w:val="24"/>
          <w:szCs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66791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66791C" w:rsidRDefault="00715271" w:rsidP="0033654C">
      <w:pPr>
        <w:ind w:firstLine="709"/>
        <w:rPr>
          <w:rFonts w:ascii="Tahoma" w:hAnsi="Tahoma" w:cs="Tahoma"/>
          <w:szCs w:val="24"/>
        </w:rPr>
      </w:pPr>
      <w:r w:rsidRPr="0066791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66791C" w:rsidRDefault="00715271" w:rsidP="0033654C">
      <w:pPr>
        <w:ind w:firstLine="709"/>
        <w:rPr>
          <w:rFonts w:ascii="Tahoma" w:hAnsi="Tahoma" w:cs="Tahoma"/>
          <w:szCs w:val="24"/>
        </w:rPr>
      </w:pPr>
      <w:r w:rsidRPr="0066791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66791C" w:rsidRDefault="00715271" w:rsidP="0033654C">
      <w:pPr>
        <w:ind w:firstLine="709"/>
        <w:rPr>
          <w:rFonts w:ascii="Tahoma" w:hAnsi="Tahoma" w:cs="Tahoma"/>
          <w:szCs w:val="24"/>
        </w:rPr>
      </w:pPr>
      <w:r w:rsidRPr="0066791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66791C">
          <w:rPr>
            <w:rStyle w:val="a6"/>
            <w:rFonts w:ascii="Tahoma" w:hAnsi="Tahoma" w:cs="Tahoma"/>
            <w:szCs w:val="24"/>
          </w:rPr>
          <w:t>https://srm.nornik.ru</w:t>
        </w:r>
      </w:hyperlink>
      <w:r w:rsidRPr="0066791C">
        <w:rPr>
          <w:rFonts w:ascii="Tahoma" w:hAnsi="Tahoma" w:cs="Tahoma"/>
          <w:szCs w:val="24"/>
        </w:rPr>
        <w:t>).</w:t>
      </w:r>
    </w:p>
    <w:p w14:paraId="65A63B0C" w14:textId="77777777" w:rsidR="00715271" w:rsidRPr="0066791C" w:rsidRDefault="00715271" w:rsidP="0033654C">
      <w:pPr>
        <w:ind w:firstLine="709"/>
        <w:rPr>
          <w:rFonts w:ascii="Tahoma" w:hAnsi="Tahoma" w:cs="Tahoma"/>
          <w:szCs w:val="24"/>
        </w:rPr>
      </w:pPr>
      <w:r w:rsidRPr="0066791C">
        <w:rPr>
          <w:rFonts w:ascii="Tahoma" w:hAnsi="Tahoma" w:cs="Tahoma"/>
          <w:szCs w:val="24"/>
        </w:rPr>
        <w:t>Вашу Заявку на участие в закупочной процедуре прошу направлять в электронном виде (</w:t>
      </w:r>
      <w:r w:rsidRPr="0066791C">
        <w:rPr>
          <w:rFonts w:ascii="Tahoma" w:hAnsi="Tahoma" w:cs="Tahoma"/>
          <w:color w:val="000000"/>
          <w:szCs w:val="24"/>
        </w:rPr>
        <w:t xml:space="preserve">отсканированные с бумажных носителей образы документов, </w:t>
      </w:r>
      <w:r w:rsidRPr="0066791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66791C">
        <w:rPr>
          <w:rFonts w:ascii="Tahoma" w:hAnsi="Tahoma" w:cs="Tahoma"/>
          <w:szCs w:val="24"/>
          <w:lang w:val="en-US"/>
        </w:rPr>
        <w:t>doc</w:t>
      </w:r>
      <w:r w:rsidRPr="0066791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66791C">
        <w:rPr>
          <w:rFonts w:ascii="Tahoma" w:hAnsi="Tahoma" w:cs="Tahoma"/>
          <w:szCs w:val="24"/>
          <w:lang w:val="en-US"/>
        </w:rPr>
        <w:t>ZIP</w:t>
      </w:r>
      <w:r w:rsidRPr="0066791C">
        <w:rPr>
          <w:rFonts w:ascii="Tahoma" w:hAnsi="Tahoma" w:cs="Tahoma"/>
          <w:szCs w:val="24"/>
        </w:rPr>
        <w:t xml:space="preserve">, </w:t>
      </w:r>
      <w:r w:rsidRPr="0066791C">
        <w:rPr>
          <w:rFonts w:ascii="Tahoma" w:hAnsi="Tahoma" w:cs="Tahoma"/>
          <w:szCs w:val="24"/>
          <w:lang w:val="en-US"/>
        </w:rPr>
        <w:t>RAR</w:t>
      </w:r>
      <w:r w:rsidRPr="0066791C">
        <w:rPr>
          <w:rFonts w:ascii="Tahoma" w:hAnsi="Tahoma" w:cs="Tahoma"/>
          <w:szCs w:val="24"/>
        </w:rPr>
        <w:t xml:space="preserve">). Размер одного вложения не должен превышать 10 Мб). </w:t>
      </w:r>
    </w:p>
    <w:p w14:paraId="35342D67" w14:textId="77777777" w:rsidR="00715271" w:rsidRPr="0066791C" w:rsidRDefault="00715271" w:rsidP="00715271">
      <w:pPr>
        <w:tabs>
          <w:tab w:val="left" w:pos="-2268"/>
          <w:tab w:val="left" w:pos="0"/>
        </w:tabs>
        <w:rPr>
          <w:rFonts w:ascii="Tahoma" w:hAnsi="Tahoma" w:cs="Tahoma"/>
          <w:szCs w:val="24"/>
        </w:rPr>
      </w:pPr>
    </w:p>
    <w:p w14:paraId="2DBE8D6E" w14:textId="5D7BFF2E" w:rsidR="00715271" w:rsidRPr="0066791C" w:rsidRDefault="00715271" w:rsidP="00715271">
      <w:pPr>
        <w:tabs>
          <w:tab w:val="left" w:pos="-2268"/>
          <w:tab w:val="left" w:pos="0"/>
        </w:tabs>
        <w:rPr>
          <w:rFonts w:ascii="Tahoma" w:eastAsiaTheme="minorHAnsi" w:hAnsi="Tahoma" w:cs="Tahoma"/>
          <w:b/>
          <w:szCs w:val="24"/>
          <w:lang w:eastAsia="en-US"/>
        </w:rPr>
      </w:pPr>
      <w:r w:rsidRPr="0066791C">
        <w:rPr>
          <w:rFonts w:ascii="Tahoma" w:hAnsi="Tahoma" w:cs="Tahoma"/>
          <w:szCs w:val="24"/>
        </w:rPr>
        <w:t xml:space="preserve">на имя </w:t>
      </w:r>
      <w:r w:rsidRPr="0066791C">
        <w:rPr>
          <w:rFonts w:ascii="Tahoma" w:hAnsi="Tahoma" w:cs="Tahoma"/>
          <w:b/>
          <w:szCs w:val="24"/>
        </w:rPr>
        <w:t xml:space="preserve">Почионова Артёма Михайловича, </w:t>
      </w:r>
      <w:r w:rsidRPr="0066791C">
        <w:rPr>
          <w:rFonts w:ascii="Tahoma" w:eastAsiaTheme="minorHAnsi" w:hAnsi="Tahoma" w:cs="Tahoma"/>
          <w:b/>
          <w:szCs w:val="24"/>
          <w:lang w:eastAsia="en-US"/>
        </w:rPr>
        <w:t>Заместителя генерального директора по МТС ООО «Норникель – ЕРП», управляющей организации АО «КРП»</w:t>
      </w:r>
    </w:p>
    <w:p w14:paraId="1713AF18" w14:textId="77777777" w:rsidR="00715271" w:rsidRPr="0066791C" w:rsidRDefault="00715271" w:rsidP="00715271">
      <w:pPr>
        <w:tabs>
          <w:tab w:val="left" w:pos="-2268"/>
          <w:tab w:val="left" w:pos="0"/>
        </w:tabs>
        <w:rPr>
          <w:rStyle w:val="a6"/>
          <w:rFonts w:ascii="Tahoma" w:hAnsi="Tahoma" w:cs="Tahoma"/>
          <w:b/>
          <w:szCs w:val="24"/>
        </w:rPr>
      </w:pPr>
      <w:r w:rsidRPr="0066791C">
        <w:rPr>
          <w:rFonts w:ascii="Tahoma" w:hAnsi="Tahoma" w:cs="Tahoma"/>
          <w:szCs w:val="24"/>
        </w:rPr>
        <w:t>в системе SAP SRM (</w:t>
      </w:r>
      <w:hyperlink r:id="rId13" w:history="1">
        <w:r w:rsidRPr="0066791C">
          <w:rPr>
            <w:rStyle w:val="a6"/>
            <w:rFonts w:ascii="Tahoma" w:hAnsi="Tahoma" w:cs="Tahoma"/>
            <w:szCs w:val="24"/>
          </w:rPr>
          <w:t>https://srm.nornik.ru</w:t>
        </w:r>
      </w:hyperlink>
      <w:r w:rsidRPr="0066791C">
        <w:rPr>
          <w:rFonts w:ascii="Tahoma" w:hAnsi="Tahoma" w:cs="Tahoma"/>
          <w:szCs w:val="24"/>
        </w:rPr>
        <w:t>)</w:t>
      </w:r>
      <w:r w:rsidRPr="0066791C">
        <w:rPr>
          <w:rStyle w:val="a6"/>
          <w:rFonts w:ascii="Tahoma" w:hAnsi="Tahoma" w:cs="Tahoma"/>
          <w:b/>
          <w:szCs w:val="24"/>
        </w:rPr>
        <w:t>.</w:t>
      </w:r>
    </w:p>
    <w:p w14:paraId="418FAFE1" w14:textId="77777777" w:rsidR="0033654C" w:rsidRPr="0066791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66791C" w:rsidRDefault="00715271" w:rsidP="0033654C">
      <w:pPr>
        <w:pStyle w:val="ab"/>
        <w:spacing w:before="0" w:beforeAutospacing="0" w:after="0" w:afterAutospacing="0"/>
        <w:ind w:firstLine="709"/>
        <w:contextualSpacing/>
        <w:jc w:val="both"/>
        <w:rPr>
          <w:rFonts w:ascii="Tahoma" w:hAnsi="Tahoma" w:cs="Tahoma"/>
          <w:b/>
        </w:rPr>
      </w:pPr>
      <w:r w:rsidRPr="0066791C">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66791C">
          <w:rPr>
            <w:rStyle w:val="a6"/>
            <w:rFonts w:ascii="Tahoma" w:hAnsi="Tahoma" w:cs="Tahoma"/>
          </w:rPr>
          <w:t>https://srm.nornik.ru</w:t>
        </w:r>
      </w:hyperlink>
      <w:r w:rsidRPr="0066791C">
        <w:rPr>
          <w:rFonts w:ascii="Tahoma" w:hAnsi="Tahoma" w:cs="Tahoma"/>
        </w:rPr>
        <w:t>). Вопросы, связанные с регистрацией, аккредитацией участника в системе SAP SRM (</w:t>
      </w:r>
      <w:hyperlink r:id="rId15" w:history="1">
        <w:r w:rsidRPr="0066791C">
          <w:rPr>
            <w:rStyle w:val="a6"/>
            <w:rFonts w:ascii="Tahoma" w:hAnsi="Tahoma" w:cs="Tahoma"/>
          </w:rPr>
          <w:t>https://srm.nornik.ru</w:t>
        </w:r>
      </w:hyperlink>
      <w:r w:rsidRPr="0066791C">
        <w:rPr>
          <w:rFonts w:ascii="Tahoma" w:hAnsi="Tahoma" w:cs="Tahoma"/>
        </w:rPr>
        <w:t>) можно задавать по телефону</w:t>
      </w:r>
      <w:r w:rsidRPr="0066791C">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66791C">
        <w:rPr>
          <w:rFonts w:ascii="Tahoma" w:hAnsi="Tahoma" w:cs="Tahoma"/>
          <w:szCs w:val="24"/>
        </w:rPr>
        <w:t>Передача информации другим подразделениям АО «КРП» до объявления результатов Закупочной процедуры не допускается, при обнаружении подобных фактов, АО «КРП» 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95097" w14:textId="77777777" w:rsidR="005E32D4" w:rsidRDefault="005E32D4" w:rsidP="00D00715">
      <w:r>
        <w:separator/>
      </w:r>
    </w:p>
  </w:endnote>
  <w:endnote w:type="continuationSeparator" w:id="0">
    <w:p w14:paraId="689F5AE7" w14:textId="77777777" w:rsidR="005E32D4" w:rsidRDefault="005E32D4"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6AFF72A1" w:rsidR="00AC32AD" w:rsidRDefault="00AC32AD">
        <w:pPr>
          <w:pStyle w:val="af7"/>
          <w:jc w:val="right"/>
        </w:pPr>
        <w:r>
          <w:fldChar w:fldCharType="begin"/>
        </w:r>
        <w:r>
          <w:instrText>PAGE   \* MERGEFORMAT</w:instrText>
        </w:r>
        <w:r>
          <w:fldChar w:fldCharType="separate"/>
        </w:r>
        <w:r w:rsidR="00BB0214">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C09A3" w14:textId="77777777" w:rsidR="005E32D4" w:rsidRDefault="005E32D4" w:rsidP="00D00715">
      <w:r>
        <w:separator/>
      </w:r>
    </w:p>
  </w:footnote>
  <w:footnote w:type="continuationSeparator" w:id="0">
    <w:p w14:paraId="15E322E6" w14:textId="77777777" w:rsidR="005E32D4" w:rsidRDefault="005E32D4" w:rsidP="00D00715">
      <w:r>
        <w:continuationSeparator/>
      </w:r>
    </w:p>
  </w:footnote>
  <w:footnote w:id="1">
    <w:p w14:paraId="5198F3A5" w14:textId="77777777" w:rsidR="000B566C" w:rsidRPr="00863E77" w:rsidRDefault="000B566C"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0B566C" w:rsidRDefault="000B566C"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CF512BA"/>
    <w:multiLevelType w:val="hybridMultilevel"/>
    <w:tmpl w:val="253009CA"/>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FF3D9A"/>
    <w:multiLevelType w:val="hybridMultilevel"/>
    <w:tmpl w:val="143A5028"/>
    <w:lvl w:ilvl="0" w:tplc="A6FA54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D811DF"/>
    <w:multiLevelType w:val="hybridMultilevel"/>
    <w:tmpl w:val="8278A274"/>
    <w:lvl w:ilvl="0" w:tplc="E1D43480">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4A8E5EC2"/>
    <w:multiLevelType w:val="hybridMultilevel"/>
    <w:tmpl w:val="E968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B55391"/>
    <w:multiLevelType w:val="hybridMultilevel"/>
    <w:tmpl w:val="143A5028"/>
    <w:lvl w:ilvl="0" w:tplc="A6FA54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131579"/>
    <w:multiLevelType w:val="hybridMultilevel"/>
    <w:tmpl w:val="EF180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BE9663C"/>
    <w:multiLevelType w:val="hybridMultilevel"/>
    <w:tmpl w:val="143A5028"/>
    <w:lvl w:ilvl="0" w:tplc="A6FA54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1F5F08"/>
    <w:multiLevelType w:val="hybridMultilevel"/>
    <w:tmpl w:val="DD0006F8"/>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6"/>
  </w:num>
  <w:num w:numId="6">
    <w:abstractNumId w:val="8"/>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17BCE"/>
    <w:rsid w:val="000263B7"/>
    <w:rsid w:val="00041999"/>
    <w:rsid w:val="00041B32"/>
    <w:rsid w:val="00042042"/>
    <w:rsid w:val="0005034B"/>
    <w:rsid w:val="00071CB1"/>
    <w:rsid w:val="00080C1D"/>
    <w:rsid w:val="00094C3A"/>
    <w:rsid w:val="000A0BC7"/>
    <w:rsid w:val="000B2BD3"/>
    <w:rsid w:val="000B566C"/>
    <w:rsid w:val="000C1820"/>
    <w:rsid w:val="000C73A0"/>
    <w:rsid w:val="000D2C15"/>
    <w:rsid w:val="000D612C"/>
    <w:rsid w:val="000E0A1E"/>
    <w:rsid w:val="000F01AC"/>
    <w:rsid w:val="000F03BB"/>
    <w:rsid w:val="00103BC8"/>
    <w:rsid w:val="001226C9"/>
    <w:rsid w:val="00134EE2"/>
    <w:rsid w:val="001363C7"/>
    <w:rsid w:val="00142819"/>
    <w:rsid w:val="001447DF"/>
    <w:rsid w:val="00157820"/>
    <w:rsid w:val="001633AA"/>
    <w:rsid w:val="0016556A"/>
    <w:rsid w:val="001674EC"/>
    <w:rsid w:val="00167E03"/>
    <w:rsid w:val="0018153B"/>
    <w:rsid w:val="001830CD"/>
    <w:rsid w:val="00194043"/>
    <w:rsid w:val="001A1ACB"/>
    <w:rsid w:val="001B2DB6"/>
    <w:rsid w:val="001B3889"/>
    <w:rsid w:val="001B7CFC"/>
    <w:rsid w:val="001C7252"/>
    <w:rsid w:val="001D2C1B"/>
    <w:rsid w:val="001E0AA6"/>
    <w:rsid w:val="001E14E4"/>
    <w:rsid w:val="001F67C4"/>
    <w:rsid w:val="00201036"/>
    <w:rsid w:val="00203CB8"/>
    <w:rsid w:val="00214DE5"/>
    <w:rsid w:val="002203D4"/>
    <w:rsid w:val="00231906"/>
    <w:rsid w:val="002343A0"/>
    <w:rsid w:val="00235C7E"/>
    <w:rsid w:val="00243257"/>
    <w:rsid w:val="00244801"/>
    <w:rsid w:val="002505C3"/>
    <w:rsid w:val="00260856"/>
    <w:rsid w:val="00260CA9"/>
    <w:rsid w:val="0026322D"/>
    <w:rsid w:val="0026378F"/>
    <w:rsid w:val="00273B65"/>
    <w:rsid w:val="00285A68"/>
    <w:rsid w:val="002930B4"/>
    <w:rsid w:val="002A149C"/>
    <w:rsid w:val="002A6B84"/>
    <w:rsid w:val="002B072A"/>
    <w:rsid w:val="002B52ED"/>
    <w:rsid w:val="002B573A"/>
    <w:rsid w:val="002B71B7"/>
    <w:rsid w:val="002B71D2"/>
    <w:rsid w:val="002C4527"/>
    <w:rsid w:val="002C5578"/>
    <w:rsid w:val="002C63D3"/>
    <w:rsid w:val="002C66F7"/>
    <w:rsid w:val="002C7DA4"/>
    <w:rsid w:val="002D200A"/>
    <w:rsid w:val="002E658B"/>
    <w:rsid w:val="002F058B"/>
    <w:rsid w:val="002F2B94"/>
    <w:rsid w:val="002F537D"/>
    <w:rsid w:val="002F6D6B"/>
    <w:rsid w:val="00301DB6"/>
    <w:rsid w:val="003041C4"/>
    <w:rsid w:val="00304AE0"/>
    <w:rsid w:val="00326104"/>
    <w:rsid w:val="0033654C"/>
    <w:rsid w:val="00336D94"/>
    <w:rsid w:val="0034053F"/>
    <w:rsid w:val="003521FB"/>
    <w:rsid w:val="00361C7F"/>
    <w:rsid w:val="00365D94"/>
    <w:rsid w:val="00374A27"/>
    <w:rsid w:val="00380C64"/>
    <w:rsid w:val="00387224"/>
    <w:rsid w:val="00390767"/>
    <w:rsid w:val="00393749"/>
    <w:rsid w:val="003A0373"/>
    <w:rsid w:val="003A492D"/>
    <w:rsid w:val="003B209B"/>
    <w:rsid w:val="003B313F"/>
    <w:rsid w:val="003F00D6"/>
    <w:rsid w:val="00400F79"/>
    <w:rsid w:val="004207C1"/>
    <w:rsid w:val="0042195A"/>
    <w:rsid w:val="00441D56"/>
    <w:rsid w:val="004442CE"/>
    <w:rsid w:val="00444CF6"/>
    <w:rsid w:val="004521B1"/>
    <w:rsid w:val="00462361"/>
    <w:rsid w:val="0047078B"/>
    <w:rsid w:val="00472AD6"/>
    <w:rsid w:val="00474688"/>
    <w:rsid w:val="004768E3"/>
    <w:rsid w:val="0048122B"/>
    <w:rsid w:val="00482FE4"/>
    <w:rsid w:val="004943A4"/>
    <w:rsid w:val="00496013"/>
    <w:rsid w:val="004A04AF"/>
    <w:rsid w:val="004A3BF1"/>
    <w:rsid w:val="004B0DE9"/>
    <w:rsid w:val="004B302B"/>
    <w:rsid w:val="004B3298"/>
    <w:rsid w:val="004B4B98"/>
    <w:rsid w:val="004B7656"/>
    <w:rsid w:val="004D1590"/>
    <w:rsid w:val="004D20F7"/>
    <w:rsid w:val="00510DA5"/>
    <w:rsid w:val="00515B87"/>
    <w:rsid w:val="00525381"/>
    <w:rsid w:val="00527E15"/>
    <w:rsid w:val="005347B5"/>
    <w:rsid w:val="005371F1"/>
    <w:rsid w:val="00537419"/>
    <w:rsid w:val="00543A6F"/>
    <w:rsid w:val="005445D1"/>
    <w:rsid w:val="00551B35"/>
    <w:rsid w:val="00554805"/>
    <w:rsid w:val="005553F8"/>
    <w:rsid w:val="00562D38"/>
    <w:rsid w:val="005649C9"/>
    <w:rsid w:val="00570025"/>
    <w:rsid w:val="0057504A"/>
    <w:rsid w:val="0057578B"/>
    <w:rsid w:val="005803CD"/>
    <w:rsid w:val="005A10E5"/>
    <w:rsid w:val="005B0266"/>
    <w:rsid w:val="005B0372"/>
    <w:rsid w:val="005B08D8"/>
    <w:rsid w:val="005B1A73"/>
    <w:rsid w:val="005B2CB5"/>
    <w:rsid w:val="005B5304"/>
    <w:rsid w:val="005E148F"/>
    <w:rsid w:val="005E32D4"/>
    <w:rsid w:val="005E5386"/>
    <w:rsid w:val="00606254"/>
    <w:rsid w:val="006066B5"/>
    <w:rsid w:val="00607C86"/>
    <w:rsid w:val="00620A41"/>
    <w:rsid w:val="00624CAD"/>
    <w:rsid w:val="00630AB4"/>
    <w:rsid w:val="00636B12"/>
    <w:rsid w:val="00637DED"/>
    <w:rsid w:val="00641027"/>
    <w:rsid w:val="00647238"/>
    <w:rsid w:val="006576D2"/>
    <w:rsid w:val="0066791C"/>
    <w:rsid w:val="00674438"/>
    <w:rsid w:val="00687F23"/>
    <w:rsid w:val="006907D0"/>
    <w:rsid w:val="006A483A"/>
    <w:rsid w:val="006A6FFB"/>
    <w:rsid w:val="006A7343"/>
    <w:rsid w:val="006B6A38"/>
    <w:rsid w:val="006C0B2F"/>
    <w:rsid w:val="006F4B1D"/>
    <w:rsid w:val="006F7CEB"/>
    <w:rsid w:val="00703E66"/>
    <w:rsid w:val="00712CAA"/>
    <w:rsid w:val="00713AB4"/>
    <w:rsid w:val="00713F9D"/>
    <w:rsid w:val="00715271"/>
    <w:rsid w:val="007278EB"/>
    <w:rsid w:val="00740F53"/>
    <w:rsid w:val="007432D4"/>
    <w:rsid w:val="00750EDA"/>
    <w:rsid w:val="007604A1"/>
    <w:rsid w:val="00767192"/>
    <w:rsid w:val="0077192C"/>
    <w:rsid w:val="00772A9A"/>
    <w:rsid w:val="007735A3"/>
    <w:rsid w:val="007805C2"/>
    <w:rsid w:val="00785FB6"/>
    <w:rsid w:val="007A05CA"/>
    <w:rsid w:val="007B3AD7"/>
    <w:rsid w:val="007B52CF"/>
    <w:rsid w:val="007B6F11"/>
    <w:rsid w:val="007C1277"/>
    <w:rsid w:val="007C14CE"/>
    <w:rsid w:val="007C4752"/>
    <w:rsid w:val="007C72B0"/>
    <w:rsid w:val="007D5AB0"/>
    <w:rsid w:val="007E3C14"/>
    <w:rsid w:val="007E5767"/>
    <w:rsid w:val="007F326E"/>
    <w:rsid w:val="0080210D"/>
    <w:rsid w:val="00802C18"/>
    <w:rsid w:val="00803BD7"/>
    <w:rsid w:val="00814BB3"/>
    <w:rsid w:val="0081512D"/>
    <w:rsid w:val="0082072E"/>
    <w:rsid w:val="00833DCC"/>
    <w:rsid w:val="00834883"/>
    <w:rsid w:val="008366FF"/>
    <w:rsid w:val="008373B2"/>
    <w:rsid w:val="00846A3D"/>
    <w:rsid w:val="00846F02"/>
    <w:rsid w:val="0085274A"/>
    <w:rsid w:val="00853848"/>
    <w:rsid w:val="00860C0E"/>
    <w:rsid w:val="008750FC"/>
    <w:rsid w:val="008821CA"/>
    <w:rsid w:val="00886F10"/>
    <w:rsid w:val="0088756B"/>
    <w:rsid w:val="008906BE"/>
    <w:rsid w:val="008A7030"/>
    <w:rsid w:val="008B1CA4"/>
    <w:rsid w:val="008B20EC"/>
    <w:rsid w:val="008B46EB"/>
    <w:rsid w:val="008C04FC"/>
    <w:rsid w:val="008C3872"/>
    <w:rsid w:val="008C5097"/>
    <w:rsid w:val="008D24B7"/>
    <w:rsid w:val="008E1323"/>
    <w:rsid w:val="00906DB1"/>
    <w:rsid w:val="00921008"/>
    <w:rsid w:val="0092608C"/>
    <w:rsid w:val="00930742"/>
    <w:rsid w:val="00930DDF"/>
    <w:rsid w:val="00933E8D"/>
    <w:rsid w:val="009342EF"/>
    <w:rsid w:val="00945A2B"/>
    <w:rsid w:val="00952FE7"/>
    <w:rsid w:val="00954073"/>
    <w:rsid w:val="0095532A"/>
    <w:rsid w:val="00964676"/>
    <w:rsid w:val="0096754A"/>
    <w:rsid w:val="00977B46"/>
    <w:rsid w:val="0098025C"/>
    <w:rsid w:val="009958B7"/>
    <w:rsid w:val="00996B2A"/>
    <w:rsid w:val="009B4B88"/>
    <w:rsid w:val="009B7E75"/>
    <w:rsid w:val="009C761A"/>
    <w:rsid w:val="009D2309"/>
    <w:rsid w:val="009D474D"/>
    <w:rsid w:val="009D5183"/>
    <w:rsid w:val="009D54D3"/>
    <w:rsid w:val="009D71A6"/>
    <w:rsid w:val="009E61AD"/>
    <w:rsid w:val="00A00A03"/>
    <w:rsid w:val="00A05084"/>
    <w:rsid w:val="00A155EA"/>
    <w:rsid w:val="00A3267B"/>
    <w:rsid w:val="00A33306"/>
    <w:rsid w:val="00A35695"/>
    <w:rsid w:val="00A359FB"/>
    <w:rsid w:val="00A53116"/>
    <w:rsid w:val="00A6035B"/>
    <w:rsid w:val="00A619A1"/>
    <w:rsid w:val="00A61F47"/>
    <w:rsid w:val="00A628BD"/>
    <w:rsid w:val="00A642DE"/>
    <w:rsid w:val="00A65C25"/>
    <w:rsid w:val="00A67188"/>
    <w:rsid w:val="00A675AA"/>
    <w:rsid w:val="00A77948"/>
    <w:rsid w:val="00A81A7A"/>
    <w:rsid w:val="00A82F61"/>
    <w:rsid w:val="00A847DE"/>
    <w:rsid w:val="00A873B3"/>
    <w:rsid w:val="00A92C40"/>
    <w:rsid w:val="00AA1772"/>
    <w:rsid w:val="00AA2C9A"/>
    <w:rsid w:val="00AA33E9"/>
    <w:rsid w:val="00AA43C6"/>
    <w:rsid w:val="00AB3C53"/>
    <w:rsid w:val="00AC1B30"/>
    <w:rsid w:val="00AC31D3"/>
    <w:rsid w:val="00AC32AD"/>
    <w:rsid w:val="00AC6063"/>
    <w:rsid w:val="00AD084F"/>
    <w:rsid w:val="00AD3348"/>
    <w:rsid w:val="00AE2ABE"/>
    <w:rsid w:val="00B015C4"/>
    <w:rsid w:val="00B05D76"/>
    <w:rsid w:val="00B1731B"/>
    <w:rsid w:val="00B20D47"/>
    <w:rsid w:val="00B30C65"/>
    <w:rsid w:val="00B32A90"/>
    <w:rsid w:val="00B400E0"/>
    <w:rsid w:val="00B4154F"/>
    <w:rsid w:val="00B57FE6"/>
    <w:rsid w:val="00B6344D"/>
    <w:rsid w:val="00B63F45"/>
    <w:rsid w:val="00B65BEF"/>
    <w:rsid w:val="00B76CFC"/>
    <w:rsid w:val="00B91A89"/>
    <w:rsid w:val="00BA49BA"/>
    <w:rsid w:val="00BB0214"/>
    <w:rsid w:val="00BB3ED8"/>
    <w:rsid w:val="00BC1657"/>
    <w:rsid w:val="00BC1965"/>
    <w:rsid w:val="00BC626F"/>
    <w:rsid w:val="00BD0720"/>
    <w:rsid w:val="00BE369C"/>
    <w:rsid w:val="00BE655A"/>
    <w:rsid w:val="00BE6A7F"/>
    <w:rsid w:val="00BF1220"/>
    <w:rsid w:val="00BF726A"/>
    <w:rsid w:val="00BF7DC3"/>
    <w:rsid w:val="00C06B7C"/>
    <w:rsid w:val="00C134D3"/>
    <w:rsid w:val="00C146C3"/>
    <w:rsid w:val="00C232A1"/>
    <w:rsid w:val="00C36B65"/>
    <w:rsid w:val="00C45825"/>
    <w:rsid w:val="00C51DC3"/>
    <w:rsid w:val="00C5211C"/>
    <w:rsid w:val="00C60E11"/>
    <w:rsid w:val="00C670AC"/>
    <w:rsid w:val="00C7465B"/>
    <w:rsid w:val="00C773C5"/>
    <w:rsid w:val="00C830D9"/>
    <w:rsid w:val="00C83AA9"/>
    <w:rsid w:val="00C91716"/>
    <w:rsid w:val="00C92639"/>
    <w:rsid w:val="00CA279E"/>
    <w:rsid w:val="00CB4FDE"/>
    <w:rsid w:val="00CB59E6"/>
    <w:rsid w:val="00CB6D25"/>
    <w:rsid w:val="00CC1659"/>
    <w:rsid w:val="00CC5C34"/>
    <w:rsid w:val="00CD60ED"/>
    <w:rsid w:val="00CF3C19"/>
    <w:rsid w:val="00CF749A"/>
    <w:rsid w:val="00CF7D79"/>
    <w:rsid w:val="00D00715"/>
    <w:rsid w:val="00D11D75"/>
    <w:rsid w:val="00D25FB4"/>
    <w:rsid w:val="00D3720C"/>
    <w:rsid w:val="00D41AF4"/>
    <w:rsid w:val="00D47A8C"/>
    <w:rsid w:val="00D5140B"/>
    <w:rsid w:val="00D52644"/>
    <w:rsid w:val="00D52A84"/>
    <w:rsid w:val="00D52FF8"/>
    <w:rsid w:val="00D6042E"/>
    <w:rsid w:val="00D77D1E"/>
    <w:rsid w:val="00D80977"/>
    <w:rsid w:val="00D85B44"/>
    <w:rsid w:val="00DA116D"/>
    <w:rsid w:val="00DA1FDC"/>
    <w:rsid w:val="00DA33DE"/>
    <w:rsid w:val="00DA69B2"/>
    <w:rsid w:val="00DA74A2"/>
    <w:rsid w:val="00DB41D8"/>
    <w:rsid w:val="00DB4B29"/>
    <w:rsid w:val="00DC1553"/>
    <w:rsid w:val="00DC18B1"/>
    <w:rsid w:val="00DC216D"/>
    <w:rsid w:val="00DC32EA"/>
    <w:rsid w:val="00DD39CA"/>
    <w:rsid w:val="00DD58AD"/>
    <w:rsid w:val="00DE03EF"/>
    <w:rsid w:val="00DF1BB0"/>
    <w:rsid w:val="00DF6EFE"/>
    <w:rsid w:val="00E02D1D"/>
    <w:rsid w:val="00E04AD2"/>
    <w:rsid w:val="00E1093A"/>
    <w:rsid w:val="00E12BA1"/>
    <w:rsid w:val="00E14A4F"/>
    <w:rsid w:val="00E157AA"/>
    <w:rsid w:val="00E3187C"/>
    <w:rsid w:val="00E37483"/>
    <w:rsid w:val="00E422D5"/>
    <w:rsid w:val="00E43944"/>
    <w:rsid w:val="00E45E6C"/>
    <w:rsid w:val="00E515BC"/>
    <w:rsid w:val="00E51DC9"/>
    <w:rsid w:val="00E60703"/>
    <w:rsid w:val="00E66675"/>
    <w:rsid w:val="00E70C80"/>
    <w:rsid w:val="00E7140E"/>
    <w:rsid w:val="00E71E43"/>
    <w:rsid w:val="00E74129"/>
    <w:rsid w:val="00E764F8"/>
    <w:rsid w:val="00E765E0"/>
    <w:rsid w:val="00E77A87"/>
    <w:rsid w:val="00E80B6B"/>
    <w:rsid w:val="00E81869"/>
    <w:rsid w:val="00E832B6"/>
    <w:rsid w:val="00E85A71"/>
    <w:rsid w:val="00E861C1"/>
    <w:rsid w:val="00E92483"/>
    <w:rsid w:val="00E92574"/>
    <w:rsid w:val="00E9321D"/>
    <w:rsid w:val="00E9783B"/>
    <w:rsid w:val="00EA2B51"/>
    <w:rsid w:val="00EA43B7"/>
    <w:rsid w:val="00EB5848"/>
    <w:rsid w:val="00ED2F15"/>
    <w:rsid w:val="00ED66C2"/>
    <w:rsid w:val="00EF2336"/>
    <w:rsid w:val="00F03804"/>
    <w:rsid w:val="00F05229"/>
    <w:rsid w:val="00F06937"/>
    <w:rsid w:val="00F12B3F"/>
    <w:rsid w:val="00F13B22"/>
    <w:rsid w:val="00F202FC"/>
    <w:rsid w:val="00F2272E"/>
    <w:rsid w:val="00F249D2"/>
    <w:rsid w:val="00F3157C"/>
    <w:rsid w:val="00F32613"/>
    <w:rsid w:val="00F337BC"/>
    <w:rsid w:val="00F34572"/>
    <w:rsid w:val="00F41EC3"/>
    <w:rsid w:val="00F55242"/>
    <w:rsid w:val="00F55F14"/>
    <w:rsid w:val="00F56A38"/>
    <w:rsid w:val="00F755E8"/>
    <w:rsid w:val="00F831AE"/>
    <w:rsid w:val="00F8705E"/>
    <w:rsid w:val="00F909B8"/>
    <w:rsid w:val="00F947A2"/>
    <w:rsid w:val="00F95B96"/>
    <w:rsid w:val="00FA6F6A"/>
    <w:rsid w:val="00FB4234"/>
    <w:rsid w:val="00FB57C4"/>
    <w:rsid w:val="00FC0317"/>
    <w:rsid w:val="00FC29F2"/>
    <w:rsid w:val="00FC2BA1"/>
    <w:rsid w:val="00FC39F0"/>
    <w:rsid w:val="00FD47CF"/>
    <w:rsid w:val="00FD746E"/>
    <w:rsid w:val="00FE2CC6"/>
    <w:rsid w:val="00FE3B2D"/>
    <w:rsid w:val="00FF20C3"/>
    <w:rsid w:val="00FF2A19"/>
    <w:rsid w:val="00FF5E51"/>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47482-6190-49FA-816A-06A774F6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9</Pages>
  <Words>2463</Words>
  <Characters>14042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Плотникова Марина Юрьевна</cp:lastModifiedBy>
  <cp:revision>178</cp:revision>
  <dcterms:created xsi:type="dcterms:W3CDTF">2021-07-14T03:09:00Z</dcterms:created>
  <dcterms:modified xsi:type="dcterms:W3CDTF">2024-11-15T08:03:00Z</dcterms:modified>
</cp:coreProperties>
</file>